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4B" w:rsidRPr="003E1EA8" w:rsidRDefault="00AD6794" w:rsidP="003E1EA8">
      <w:pPr>
        <w:jc w:val="both"/>
        <w:rPr>
          <w:rFonts w:ascii="Times New Roman" w:hAnsi="Times New Roman" w:cs="Times New Roman"/>
          <w:b/>
          <w:i/>
          <w:sz w:val="36"/>
          <w:szCs w:val="36"/>
        </w:rPr>
      </w:pPr>
      <w:r w:rsidRPr="003E1EA8">
        <w:rPr>
          <w:rFonts w:ascii="Times New Roman" w:hAnsi="Times New Roman" w:cs="Times New Roman"/>
          <w:b/>
          <w:i/>
          <w:sz w:val="36"/>
          <w:szCs w:val="36"/>
        </w:rPr>
        <w:t>GHID PENTRU PENSIONARI ATACARE DECIZIE RECALCULARE PENSIE LEGEA 360/2023</w:t>
      </w:r>
    </w:p>
    <w:p w:rsidR="00AD6794" w:rsidRPr="003E1EA8" w:rsidRDefault="00AD6794" w:rsidP="003E1EA8">
      <w:pPr>
        <w:jc w:val="both"/>
        <w:rPr>
          <w:rFonts w:ascii="Times New Roman" w:hAnsi="Times New Roman" w:cs="Times New Roman"/>
          <w:b/>
          <w:sz w:val="28"/>
          <w:szCs w:val="28"/>
          <w:u w:val="single"/>
        </w:rPr>
      </w:pPr>
      <w:r w:rsidRPr="003E1EA8">
        <w:rPr>
          <w:rFonts w:ascii="Times New Roman" w:hAnsi="Times New Roman" w:cs="Times New Roman"/>
          <w:b/>
          <w:sz w:val="28"/>
          <w:szCs w:val="28"/>
          <w:u w:val="single"/>
        </w:rPr>
        <w:t>Scris de avocat COLTUC MARIUS VICENTIU</w:t>
      </w:r>
      <w:r w:rsidR="003E1EA8" w:rsidRPr="003E1EA8">
        <w:rPr>
          <w:rFonts w:ascii="Times New Roman" w:hAnsi="Times New Roman" w:cs="Times New Roman"/>
          <w:b/>
          <w:sz w:val="28"/>
          <w:szCs w:val="28"/>
          <w:u w:val="single"/>
        </w:rPr>
        <w:t xml:space="preserve"> </w:t>
      </w:r>
    </w:p>
    <w:p w:rsidR="00AD6794" w:rsidRPr="003E1EA8" w:rsidRDefault="00D67FCA" w:rsidP="00C26D43">
      <w:pPr>
        <w:jc w:val="center"/>
        <w:rPr>
          <w:rFonts w:ascii="Times New Roman" w:hAnsi="Times New Roman" w:cs="Times New Roman"/>
          <w:sz w:val="28"/>
          <w:szCs w:val="28"/>
        </w:rPr>
      </w:pPr>
      <w:bookmarkStart w:id="0" w:name="_GoBack"/>
      <w:r>
        <w:rPr>
          <w:noProof/>
          <w:lang w:eastAsia="ro-RO"/>
        </w:rPr>
        <w:drawing>
          <wp:inline distT="0" distB="0" distL="0" distR="0">
            <wp:extent cx="2264898" cy="2461895"/>
            <wp:effectExtent l="0" t="0" r="2540" b="0"/>
            <wp:docPr id="3" name="Picture 3" descr="Stirea zilei - coltuc si asociatii | Buch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rea zilei - coltuc si asociatii | Buchar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7174" cy="2507848"/>
                    </a:xfrm>
                    <a:prstGeom prst="rect">
                      <a:avLst/>
                    </a:prstGeom>
                    <a:noFill/>
                    <a:ln>
                      <a:noFill/>
                    </a:ln>
                  </pic:spPr>
                </pic:pic>
              </a:graphicData>
            </a:graphic>
          </wp:inline>
        </w:drawing>
      </w:r>
      <w:bookmarkEnd w:id="0"/>
    </w:p>
    <w:p w:rsidR="00AD6794" w:rsidRPr="003E1EA8" w:rsidRDefault="00AD6794" w:rsidP="003E1EA8">
      <w:pPr>
        <w:jc w:val="both"/>
        <w:rPr>
          <w:rFonts w:ascii="Times New Roman" w:hAnsi="Times New Roman" w:cs="Times New Roman"/>
          <w:sz w:val="28"/>
          <w:szCs w:val="28"/>
        </w:rPr>
      </w:pPr>
    </w:p>
    <w:p w:rsidR="00AD6794" w:rsidRPr="003E1EA8" w:rsidRDefault="00AD6794" w:rsidP="003E1EA8">
      <w:pPr>
        <w:jc w:val="both"/>
        <w:rPr>
          <w:rFonts w:ascii="Times New Roman" w:hAnsi="Times New Roman" w:cs="Times New Roman"/>
          <w:sz w:val="28"/>
          <w:szCs w:val="28"/>
        </w:rPr>
      </w:pPr>
    </w:p>
    <w:p w:rsidR="00AD6794" w:rsidRPr="003E1EA8" w:rsidRDefault="00AD6794" w:rsidP="003E1EA8">
      <w:pPr>
        <w:jc w:val="both"/>
        <w:rPr>
          <w:rFonts w:ascii="Times New Roman" w:hAnsi="Times New Roman" w:cs="Times New Roman"/>
          <w:sz w:val="28"/>
          <w:szCs w:val="28"/>
        </w:rPr>
      </w:pPr>
    </w:p>
    <w:p w:rsidR="00AD6794" w:rsidRPr="003E1EA8" w:rsidRDefault="00AD6794" w:rsidP="003E1EA8">
      <w:pPr>
        <w:pStyle w:val="Heading1"/>
        <w:shd w:val="clear" w:color="auto" w:fill="FFFFFF"/>
        <w:spacing w:line="276" w:lineRule="atLeast"/>
        <w:jc w:val="both"/>
        <w:rPr>
          <w:rFonts w:ascii="Times New Roman" w:hAnsi="Times New Roman" w:cs="Times New Roman"/>
          <w:b/>
          <w:color w:val="auto"/>
          <w:spacing w:val="3"/>
          <w:sz w:val="28"/>
          <w:szCs w:val="28"/>
        </w:rPr>
      </w:pPr>
      <w:r w:rsidRPr="003E1EA8">
        <w:rPr>
          <w:rFonts w:ascii="Times New Roman" w:hAnsi="Times New Roman" w:cs="Times New Roman"/>
          <w:b/>
          <w:color w:val="auto"/>
          <w:spacing w:val="3"/>
          <w:sz w:val="28"/>
          <w:szCs w:val="28"/>
        </w:rPr>
        <w:t>Cum se poate solicita recalcularea pensiei. Ghid practic, documente necesare și pașii de urmat pentru îndreptarea erorilor din decizia de pensionare</w:t>
      </w:r>
    </w:p>
    <w:p w:rsidR="003E1EA8" w:rsidRPr="003E1EA8" w:rsidRDefault="003E1EA8" w:rsidP="003E1EA8">
      <w:pPr>
        <w:rPr>
          <w:b/>
        </w:rPr>
      </w:pPr>
      <w:r w:rsidRPr="003E1EA8">
        <w:rPr>
          <w:b/>
        </w:rPr>
        <w:t>Modele si aparari gratuite!</w:t>
      </w:r>
    </w:p>
    <w:p w:rsidR="00AD6794" w:rsidRPr="003E1EA8" w:rsidRDefault="00AD6794" w:rsidP="003E1EA8">
      <w:pPr>
        <w:jc w:val="both"/>
        <w:rPr>
          <w:rFonts w:ascii="Times New Roman" w:hAnsi="Times New Roman" w:cs="Times New Roman"/>
          <w:sz w:val="28"/>
          <w:szCs w:val="28"/>
        </w:rPr>
      </w:pPr>
    </w:p>
    <w:p w:rsidR="00AD6794" w:rsidRPr="003E1EA8" w:rsidRDefault="00AD6794" w:rsidP="003E1EA8">
      <w:pPr>
        <w:jc w:val="both"/>
        <w:rPr>
          <w:rFonts w:ascii="Times New Roman" w:hAnsi="Times New Roman" w:cs="Times New Roman"/>
          <w:sz w:val="28"/>
          <w:szCs w:val="28"/>
        </w:rPr>
      </w:pPr>
      <w:r w:rsidRPr="003E1EA8">
        <w:rPr>
          <w:rFonts w:ascii="Times New Roman" w:hAnsi="Times New Roman" w:cs="Times New Roman"/>
          <w:sz w:val="28"/>
          <w:szCs w:val="28"/>
          <w:shd w:val="clear" w:color="auto" w:fill="FFFFFF"/>
        </w:rPr>
        <w:t xml:space="preserve">Legea nr. 360/2023 prevede posibilitatea recalculării pensiilor pentru pensionari conform Art. 94, informează </w:t>
      </w:r>
      <w:r w:rsidRPr="003E1EA8">
        <w:rPr>
          <w:rFonts w:ascii="Times New Roman" w:hAnsi="Times New Roman" w:cs="Times New Roman"/>
          <w:b/>
          <w:sz w:val="28"/>
          <w:szCs w:val="28"/>
          <w:shd w:val="clear" w:color="auto" w:fill="FFFFFF"/>
        </w:rPr>
        <w:t>avocat COLTUC MARIUS VICENTIU</w:t>
      </w:r>
      <w:r w:rsidRPr="003E1EA8">
        <w:rPr>
          <w:rFonts w:ascii="Times New Roman" w:hAnsi="Times New Roman" w:cs="Times New Roman"/>
          <w:sz w:val="28"/>
          <w:szCs w:val="28"/>
          <w:shd w:val="clear" w:color="auto" w:fill="FFFFFF"/>
        </w:rPr>
        <w:t>,</w:t>
      </w:r>
      <w:r w:rsidRPr="003E1EA8">
        <w:rPr>
          <w:rFonts w:ascii="Times New Roman" w:hAnsi="Times New Roman" w:cs="Times New Roman"/>
          <w:sz w:val="28"/>
          <w:szCs w:val="28"/>
        </w:rPr>
        <w:t xml:space="preserve"> </w:t>
      </w:r>
      <w:hyperlink r:id="rId7" w:history="1">
        <w:r w:rsidRPr="003E1EA8">
          <w:rPr>
            <w:rStyle w:val="Hyperlink"/>
            <w:rFonts w:ascii="Times New Roman" w:hAnsi="Times New Roman" w:cs="Times New Roman"/>
            <w:color w:val="auto"/>
            <w:sz w:val="28"/>
            <w:szCs w:val="28"/>
          </w:rPr>
          <w:t>pe https:/coltuc.ro/ </w:t>
        </w:r>
      </w:hyperlink>
      <w:r w:rsidRPr="003E1EA8">
        <w:rPr>
          <w:rFonts w:ascii="Times New Roman" w:hAnsi="Times New Roman" w:cs="Times New Roman"/>
          <w:sz w:val="28"/>
          <w:szCs w:val="28"/>
          <w:shd w:val="clear" w:color="auto" w:fill="FFFFFF"/>
        </w:rPr>
        <w:t>însă românii care se consideră nedreptățiți trebuie să urmeze mai mulți pași.</w:t>
      </w:r>
    </w:p>
    <w:p w:rsidR="00AD6794" w:rsidRPr="003E1EA8" w:rsidRDefault="00AD6794" w:rsidP="003E1EA8">
      <w:pPr>
        <w:jc w:val="both"/>
        <w:rPr>
          <w:rFonts w:ascii="Times New Roman" w:hAnsi="Times New Roman" w:cs="Times New Roman"/>
          <w:sz w:val="28"/>
          <w:szCs w:val="28"/>
        </w:rPr>
      </w:pPr>
      <w:r w:rsidRPr="003E1EA8">
        <w:rPr>
          <w:rFonts w:ascii="Times New Roman" w:hAnsi="Times New Roman" w:cs="Times New Roman"/>
          <w:sz w:val="28"/>
          <w:szCs w:val="28"/>
        </w:rPr>
        <w:tab/>
      </w:r>
    </w:p>
    <w:p w:rsidR="00AD6794" w:rsidRPr="003E1EA8" w:rsidRDefault="00AD6794" w:rsidP="003E1EA8">
      <w:pPr>
        <w:jc w:val="both"/>
        <w:rPr>
          <w:rFonts w:ascii="Times New Roman" w:hAnsi="Times New Roman" w:cs="Times New Roman"/>
          <w:i/>
          <w:iCs/>
          <w:sz w:val="28"/>
          <w:szCs w:val="28"/>
          <w:shd w:val="clear" w:color="auto" w:fill="FFFFFF"/>
        </w:rPr>
      </w:pPr>
      <w:r w:rsidRPr="003E1EA8">
        <w:rPr>
          <w:rFonts w:ascii="Times New Roman" w:hAnsi="Times New Roman" w:cs="Times New Roman"/>
          <w:i/>
          <w:iCs/>
          <w:sz w:val="28"/>
          <w:szCs w:val="28"/>
          <w:shd w:val="clear" w:color="auto" w:fill="FFFFFF"/>
        </w:rPr>
        <w:t>Conform Art. 94 alin. 1 din Legea nr. 360/2023, în situația în care, ulterior stabilirii și/sau plății drepturilor de pensie, se constată diferențe între sumele stabilite și/sau plătite și cele legal cuvenite, casa teritorială de pensii operează, din oficiu sau la solicitarea pensionarului, modificările ce se impun, prin decizie de revizuire</w:t>
      </w:r>
    </w:p>
    <w:p w:rsidR="00AD6794" w:rsidRPr="003E1EA8" w:rsidRDefault="00AD6794" w:rsidP="003E1EA8">
      <w:pPr>
        <w:jc w:val="both"/>
        <w:rPr>
          <w:rFonts w:ascii="Times New Roman" w:hAnsi="Times New Roman" w:cs="Times New Roman"/>
          <w:sz w:val="28"/>
          <w:szCs w:val="28"/>
          <w:shd w:val="clear" w:color="auto" w:fill="FFFFFF"/>
        </w:rPr>
      </w:pPr>
      <w:r w:rsidRPr="003E1EA8">
        <w:rPr>
          <w:rFonts w:ascii="Times New Roman" w:hAnsi="Times New Roman" w:cs="Times New Roman"/>
          <w:sz w:val="28"/>
          <w:szCs w:val="28"/>
          <w:shd w:val="clear" w:color="auto" w:fill="FFFFFF"/>
        </w:rPr>
        <w:t xml:space="preserve">Una dintre situațiile în care românii pot solicita recalcularea pensiei este atunci când nu au fost luate în considerare situații cu privire la cuantumul veniturilor </w:t>
      </w:r>
      <w:r w:rsidRPr="003E1EA8">
        <w:rPr>
          <w:rFonts w:ascii="Times New Roman" w:hAnsi="Times New Roman" w:cs="Times New Roman"/>
          <w:sz w:val="28"/>
          <w:szCs w:val="28"/>
          <w:shd w:val="clear" w:color="auto" w:fill="FFFFFF"/>
        </w:rPr>
        <w:lastRenderedPageBreak/>
        <w:t>lunare, stagii de cotizare, perioade asimilate, perioadele de activitate desfășurate în grupe superioare, condiții deosebite și speciale de muncă, sporurile cu caracter permanent, precum și orice alte documente relevante pentru recalcularea pensiei.</w:t>
      </w:r>
    </w:p>
    <w:p w:rsidR="00AD6794" w:rsidRDefault="00AD6794" w:rsidP="003E1EA8">
      <w:pPr>
        <w:jc w:val="both"/>
        <w:rPr>
          <w:rFonts w:ascii="Times New Roman" w:hAnsi="Times New Roman" w:cs="Times New Roman"/>
          <w:sz w:val="28"/>
          <w:szCs w:val="28"/>
          <w:shd w:val="clear" w:color="auto" w:fill="FFFFFF"/>
        </w:rPr>
      </w:pPr>
    </w:p>
    <w:p w:rsidR="00D67FCA" w:rsidRPr="00D67FCA" w:rsidRDefault="00D67FCA" w:rsidP="003E1EA8">
      <w:pPr>
        <w:jc w:val="both"/>
        <w:rPr>
          <w:rFonts w:ascii="Times New Roman" w:hAnsi="Times New Roman" w:cs="Times New Roman"/>
          <w:b/>
          <w:sz w:val="28"/>
          <w:szCs w:val="28"/>
          <w:shd w:val="clear" w:color="auto" w:fill="FFFFFF"/>
        </w:rPr>
      </w:pPr>
      <w:r w:rsidRPr="00D67FCA">
        <w:rPr>
          <w:rFonts w:ascii="Times New Roman" w:hAnsi="Times New Roman" w:cs="Times New Roman"/>
          <w:b/>
          <w:sz w:val="28"/>
          <w:szCs w:val="28"/>
          <w:shd w:val="clear" w:color="auto" w:fill="FFFFFF"/>
        </w:rPr>
        <w:t>CE POT CONTESTA LA CASA DE PENSII!</w:t>
      </w:r>
    </w:p>
    <w:p w:rsidR="00D67FCA" w:rsidRPr="003E1EA8" w:rsidRDefault="00D67FCA" w:rsidP="003E1EA8">
      <w:pPr>
        <w:jc w:val="both"/>
        <w:rPr>
          <w:rFonts w:ascii="Times New Roman" w:hAnsi="Times New Roman" w:cs="Times New Roman"/>
          <w:sz w:val="28"/>
          <w:szCs w:val="28"/>
          <w:shd w:val="clear" w:color="auto" w:fill="FFFFFF"/>
        </w:rPr>
      </w:pPr>
    </w:p>
    <w:p w:rsidR="00AD6794" w:rsidRPr="003E1EA8" w:rsidRDefault="00AD6794" w:rsidP="003E1EA8">
      <w:pPr>
        <w:pStyle w:val="Heading2"/>
        <w:shd w:val="clear" w:color="auto" w:fill="FFFFFF"/>
        <w:spacing w:before="225"/>
        <w:ind w:left="75" w:right="75"/>
        <w:jc w:val="both"/>
        <w:rPr>
          <w:rFonts w:ascii="Times New Roman" w:hAnsi="Times New Roman" w:cs="Times New Roman"/>
          <w:color w:val="auto"/>
          <w:sz w:val="28"/>
          <w:szCs w:val="28"/>
        </w:rPr>
      </w:pPr>
      <w:r w:rsidRPr="003E1EA8">
        <w:rPr>
          <w:rFonts w:ascii="Times New Roman" w:hAnsi="Times New Roman" w:cs="Times New Roman"/>
          <w:color w:val="auto"/>
          <w:sz w:val="28"/>
          <w:szCs w:val="28"/>
        </w:rPr>
        <w:t>Cererea de recalculare a pensiei cuprinde mai multe aliniate:</w:t>
      </w:r>
    </w:p>
    <w:p w:rsidR="00AD6794" w:rsidRPr="003E1EA8" w:rsidRDefault="00AD6794"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a. Veniturile totale lunare realizate în perioada: ______________.</w:t>
      </w:r>
    </w:p>
    <w:p w:rsidR="00AD6794" w:rsidRPr="003E1EA8" w:rsidRDefault="00AD6794"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În situația în care, la calcul din decizia de recalculare nu au fost luate în considerare veniturile lunare realizate într-o anumită perioadă de timp.</w:t>
      </w:r>
    </w:p>
    <w:p w:rsidR="00AD6794" w:rsidRPr="003E1EA8" w:rsidRDefault="00AD6794" w:rsidP="003E1EA8">
      <w:pPr>
        <w:jc w:val="both"/>
        <w:rPr>
          <w:rFonts w:ascii="Times New Roman" w:hAnsi="Times New Roman" w:cs="Times New Roman"/>
          <w:sz w:val="28"/>
          <w:szCs w:val="28"/>
        </w:rPr>
      </w:pP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b. Stagiile de cotizare realizate în perioada: ______________.</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În situația în care, la calcul din decizia de recalculare nu au fost luate în considerare stagiile de cotizare într-o anumită perioadă de timp, sau stagiul de cotizare a fost efectuat după data înscrierii la pensie.</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c. Perioadele asimilate realizate în perioada: ______________.</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În situația în care, la calcul din decizia de recalculare nu au fost luate în considerare perioadelor asimilate stagiilor de cotizare într-o anumită perioadă de timp.</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d. Perioadele de activitate desfășurate în grupe superioare, condiții deosebite și speciale de muncă.</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În situația în care, la calcul din decizia de recalculare nu a fost luată în considerare munca prestată în grupe superioare, condiții deosebite și speciale de muncă.</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e. Sporurile cu caracter permanent acordate în perioada: ______________.</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În  situația în care, la calcul din decizia de recalculare nu au fost luate în considerare sporurile cu caracter permanent, acordate în anumite perioade de timp.</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f. Orice alte documente relevante pentru recalcularea pensiei______________.</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În situația în care dețineți orice fel de document care nu a fost luat în considerare la calcul din decizia de recalculare.</w:t>
      </w:r>
    </w:p>
    <w:p w:rsidR="003E1EA8" w:rsidRPr="003E1EA8" w:rsidRDefault="003E1EA8" w:rsidP="003E1EA8">
      <w:pPr>
        <w:pStyle w:val="Heading2"/>
        <w:shd w:val="clear" w:color="auto" w:fill="FFFFFF"/>
        <w:spacing w:before="225"/>
        <w:ind w:left="75" w:right="75"/>
        <w:jc w:val="both"/>
        <w:rPr>
          <w:rFonts w:ascii="Times New Roman" w:hAnsi="Times New Roman" w:cs="Times New Roman"/>
          <w:color w:val="auto"/>
          <w:sz w:val="28"/>
          <w:szCs w:val="28"/>
        </w:rPr>
      </w:pPr>
      <w:r w:rsidRPr="003E1EA8">
        <w:rPr>
          <w:rFonts w:ascii="Times New Roman" w:hAnsi="Times New Roman" w:cs="Times New Roman"/>
          <w:color w:val="auto"/>
          <w:sz w:val="28"/>
          <w:szCs w:val="28"/>
        </w:rPr>
        <w:lastRenderedPageBreak/>
        <w:t>Solicitarea de recalculare poate viza și corectarea eventualelor erori de calcul</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În cazul în care există erori în calculul sau recalcularea anterioară a pensiei, se va solicita verificarea și corectarea acestora, în conformitate cu prevederile legale aplicabile</w:t>
      </w:r>
    </w:p>
    <w:p w:rsidR="00AD6794" w:rsidRPr="003E1EA8" w:rsidRDefault="00AD6794"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Pentru a solicita recalcularea pensiei, românii vor trebui să pregătească următoarele documente:</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Cerere-tip pentru recalcularea pensiei (ANEXA nr. 16 la norme) – Cerere recalculare pensie</w:t>
      </w: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Actul de identitate – O copie a cărții de identitate este necesară pentru verificarea identității solicitantului.</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Documente suplimentare – În funcție de situația specifică, pot fi necesare alte documente, cum ar fi adeverințe de venit, documente care să ateste contribuțiile la sistemul public de pensii sau alte acte relevante care susțin solicitarea ta.</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Ei vor trebui să completeze și o cere tip, de recalculare a pensiei, pe care o vor depune la Casa de pensii Județeană care a emis decizia de recalculare.</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Completează cererea-tip cu atenție, asigurându-te că incluzi toate informațiile necesare. Acest formular va include date personale, informații despre pensia actuală și motivul pentru care soliciți recalcularea, conform prevederilor Art. 94 din Legea nr. 360/2023, pe care o poți descărca aici:</w:t>
      </w:r>
    </w:p>
    <w:p w:rsidR="003E1EA8" w:rsidRPr="003E1EA8" w:rsidRDefault="003E1EA8" w:rsidP="003E1EA8">
      <w:pPr>
        <w:jc w:val="both"/>
        <w:rPr>
          <w:rFonts w:ascii="Times New Roman" w:hAnsi="Times New Roman" w:cs="Times New Roman"/>
          <w:sz w:val="28"/>
          <w:szCs w:val="28"/>
          <w:shd w:val="clear" w:color="auto" w:fill="FFFFFF"/>
        </w:rPr>
      </w:pPr>
      <w:r w:rsidRPr="003E1EA8">
        <w:rPr>
          <w:rFonts w:ascii="Times New Roman" w:hAnsi="Times New Roman" w:cs="Times New Roman"/>
          <w:sz w:val="28"/>
          <w:szCs w:val="28"/>
          <w:shd w:val="clear" w:color="auto" w:fill="FFFFFF"/>
        </w:rPr>
        <w:t>Cerere recalculare pensie</w:t>
      </w:r>
    </w:p>
    <w:p w:rsidR="003E1EA8" w:rsidRPr="003E1EA8" w:rsidRDefault="003E1EA8" w:rsidP="003E1EA8">
      <w:pPr>
        <w:jc w:val="both"/>
        <w:rPr>
          <w:rFonts w:ascii="Times New Roman" w:hAnsi="Times New Roman" w:cs="Times New Roman"/>
          <w:sz w:val="28"/>
          <w:szCs w:val="28"/>
        </w:rPr>
      </w:pPr>
      <w:r w:rsidRPr="003E1EA8">
        <w:rPr>
          <w:rFonts w:ascii="Times New Roman" w:hAnsi="Times New Roman" w:cs="Times New Roman"/>
          <w:sz w:val="28"/>
          <w:szCs w:val="28"/>
          <w:shd w:val="clear" w:color="auto" w:fill="FFFFFF"/>
        </w:rPr>
        <w:t>Depune cererea la Casa de Pensii Județeană care a emis decizia de recalculare</w:t>
      </w: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b/>
          <w:bCs/>
          <w:sz w:val="28"/>
          <w:szCs w:val="28"/>
        </w:rPr>
      </w:pPr>
      <w:r w:rsidRPr="003E1EA8">
        <w:rPr>
          <w:rFonts w:ascii="Times New Roman" w:hAnsi="Times New Roman" w:cs="Times New Roman"/>
          <w:b/>
          <w:bCs/>
          <w:sz w:val="28"/>
          <w:szCs w:val="28"/>
        </w:rPr>
        <w:t>Cerere de revizuire</w:t>
      </w:r>
    </w:p>
    <w:p w:rsidR="003E1EA8" w:rsidRPr="003E1EA8" w:rsidRDefault="003E1EA8" w:rsidP="003E1EA8">
      <w:pPr>
        <w:jc w:val="both"/>
        <w:rPr>
          <w:rFonts w:ascii="Times New Roman" w:hAnsi="Times New Roman" w:cs="Times New Roman"/>
          <w:b/>
          <w:bCs/>
          <w:sz w:val="28"/>
          <w:szCs w:val="28"/>
        </w:rPr>
      </w:pPr>
    </w:p>
    <w:p w:rsidR="003E1EA8" w:rsidRPr="003E1EA8" w:rsidRDefault="003E1EA8" w:rsidP="003E1EA8">
      <w:pPr>
        <w:ind w:firstLine="720"/>
        <w:jc w:val="both"/>
        <w:rPr>
          <w:rFonts w:ascii="Times New Roman" w:hAnsi="Times New Roman" w:cs="Times New Roman"/>
          <w:sz w:val="28"/>
          <w:szCs w:val="28"/>
        </w:rPr>
      </w:pPr>
      <w:r w:rsidRPr="003E1EA8">
        <w:rPr>
          <w:rFonts w:ascii="Times New Roman" w:hAnsi="Times New Roman" w:cs="Times New Roman"/>
          <w:sz w:val="28"/>
          <w:szCs w:val="28"/>
        </w:rPr>
        <w:t>Către,</w:t>
      </w:r>
    </w:p>
    <w:p w:rsidR="003E1EA8" w:rsidRPr="003E1EA8" w:rsidRDefault="003E1EA8" w:rsidP="003E1EA8">
      <w:pPr>
        <w:ind w:firstLine="720"/>
        <w:jc w:val="both"/>
        <w:rPr>
          <w:rFonts w:ascii="Times New Roman" w:hAnsi="Times New Roman" w:cs="Times New Roman"/>
          <w:sz w:val="28"/>
          <w:szCs w:val="28"/>
        </w:rPr>
      </w:pPr>
      <w:r w:rsidRPr="003E1EA8">
        <w:rPr>
          <w:rFonts w:ascii="Times New Roman" w:hAnsi="Times New Roman" w:cs="Times New Roman"/>
          <w:b/>
          <w:bCs/>
          <w:sz w:val="28"/>
          <w:szCs w:val="28"/>
        </w:rPr>
        <w:tab/>
      </w:r>
      <w:r w:rsidRPr="003E1EA8">
        <w:rPr>
          <w:rFonts w:ascii="Times New Roman" w:hAnsi="Times New Roman" w:cs="Times New Roman"/>
          <w:sz w:val="28"/>
          <w:szCs w:val="28"/>
        </w:rPr>
        <w:t>Casa teritorială de Pensii ___________________</w:t>
      </w:r>
    </w:p>
    <w:p w:rsidR="003E1EA8" w:rsidRPr="003E1EA8" w:rsidRDefault="003E1EA8" w:rsidP="003E1EA8">
      <w:pPr>
        <w:ind w:firstLine="720"/>
        <w:jc w:val="both"/>
        <w:rPr>
          <w:rFonts w:ascii="Times New Roman" w:hAnsi="Times New Roman" w:cs="Times New Roman"/>
          <w:sz w:val="28"/>
          <w:szCs w:val="28"/>
        </w:rPr>
      </w:pPr>
    </w:p>
    <w:p w:rsidR="003E1EA8" w:rsidRPr="003E1EA8" w:rsidRDefault="003E1EA8" w:rsidP="003E1EA8">
      <w:pPr>
        <w:ind w:firstLine="720"/>
        <w:jc w:val="both"/>
        <w:rPr>
          <w:rFonts w:ascii="Times New Roman" w:hAnsi="Times New Roman" w:cs="Times New Roman"/>
          <w:sz w:val="28"/>
          <w:szCs w:val="28"/>
        </w:rPr>
      </w:pPr>
      <w:r w:rsidRPr="003E1EA8">
        <w:rPr>
          <w:rFonts w:ascii="Times New Roman" w:hAnsi="Times New Roman" w:cs="Times New Roman"/>
          <w:sz w:val="28"/>
          <w:szCs w:val="28"/>
        </w:rPr>
        <w:lastRenderedPageBreak/>
        <w:t xml:space="preserve">Subsemnatul(a)________________, având cod numeric personal _____________, domiciliat(ă) în localitatea ______________, str. ____, nr.___, bl.____, sc.___, et. ___, ap. ___, județul ______________, posesor/posesoare al/a actului de identitate seria ____, nr. _________, la data de______________, nr. de telefon ______________, adresă e-mail______________, născut(ă) la data de, în localitatea/județ/sector______________, fiu(fiica) al lui______________, și al (a) ______________, </w:t>
      </w:r>
    </w:p>
    <w:p w:rsidR="003E1EA8" w:rsidRPr="003E1EA8" w:rsidRDefault="003E1EA8" w:rsidP="003E1EA8">
      <w:pPr>
        <w:ind w:firstLine="720"/>
        <w:jc w:val="both"/>
        <w:rPr>
          <w:rFonts w:ascii="Times New Roman" w:hAnsi="Times New Roman" w:cs="Times New Roman"/>
          <w:sz w:val="28"/>
          <w:szCs w:val="28"/>
        </w:rPr>
      </w:pPr>
      <w:r w:rsidRPr="003E1EA8">
        <w:rPr>
          <w:rFonts w:ascii="Times New Roman" w:hAnsi="Times New Roman" w:cs="Times New Roman"/>
          <w:sz w:val="28"/>
          <w:szCs w:val="28"/>
        </w:rPr>
        <w:t xml:space="preserve">Având numărul de dosar de pensii ______________, solicit pe această cale recalcularea conform art. 94 din Legea 360/2023 privind sistemul public de pensii, </w:t>
      </w:r>
    </w:p>
    <w:p w:rsidR="003E1EA8" w:rsidRPr="003E1EA8" w:rsidRDefault="003E1EA8" w:rsidP="003E1EA8">
      <w:pPr>
        <w:pStyle w:val="ListParagraph"/>
        <w:numPr>
          <w:ilvl w:val="0"/>
          <w:numId w:val="2"/>
        </w:numPr>
        <w:jc w:val="both"/>
        <w:rPr>
          <w:rFonts w:ascii="Times New Roman" w:hAnsi="Times New Roman" w:cs="Times New Roman"/>
          <w:sz w:val="28"/>
          <w:szCs w:val="28"/>
        </w:rPr>
      </w:pPr>
      <w:r w:rsidRPr="003E1EA8">
        <w:rPr>
          <w:rFonts w:ascii="Times New Roman" w:hAnsi="Times New Roman" w:cs="Times New Roman"/>
          <w:sz w:val="28"/>
          <w:szCs w:val="28"/>
        </w:rPr>
        <w:t xml:space="preserve"> Prin adăugarea :</w:t>
      </w:r>
    </w:p>
    <w:p w:rsidR="003E1EA8" w:rsidRPr="003E1EA8" w:rsidRDefault="003E1EA8" w:rsidP="003E1EA8">
      <w:pPr>
        <w:pStyle w:val="ListParagraph"/>
        <w:ind w:left="1080"/>
        <w:jc w:val="both"/>
        <w:rPr>
          <w:rFonts w:ascii="Times New Roman" w:hAnsi="Times New Roman" w:cs="Times New Roman"/>
          <w:sz w:val="28"/>
          <w:szCs w:val="28"/>
        </w:rPr>
      </w:pPr>
    </w:p>
    <w:p w:rsidR="003E1EA8" w:rsidRPr="003E1EA8" w:rsidRDefault="003E1EA8" w:rsidP="003E1EA8">
      <w:pPr>
        <w:pStyle w:val="ListParagraph"/>
        <w:numPr>
          <w:ilvl w:val="0"/>
          <w:numId w:val="1"/>
        </w:numPr>
        <w:jc w:val="both"/>
        <w:rPr>
          <w:rFonts w:ascii="Times New Roman" w:hAnsi="Times New Roman" w:cs="Times New Roman"/>
          <w:sz w:val="28"/>
          <w:szCs w:val="28"/>
        </w:rPr>
      </w:pPr>
      <w:r w:rsidRPr="003E1EA8">
        <w:rPr>
          <w:rFonts w:ascii="Times New Roman" w:hAnsi="Times New Roman" w:cs="Times New Roman"/>
          <w:sz w:val="28"/>
          <w:szCs w:val="28"/>
        </w:rPr>
        <w:t>Veniturile totale lunare realizate în perioada: ______________.</w:t>
      </w:r>
    </w:p>
    <w:p w:rsidR="003E1EA8" w:rsidRPr="003E1EA8" w:rsidRDefault="003E1EA8" w:rsidP="003E1EA8">
      <w:pPr>
        <w:pStyle w:val="ListParagraph"/>
        <w:numPr>
          <w:ilvl w:val="0"/>
          <w:numId w:val="1"/>
        </w:numPr>
        <w:jc w:val="both"/>
        <w:rPr>
          <w:rFonts w:ascii="Times New Roman" w:hAnsi="Times New Roman" w:cs="Times New Roman"/>
          <w:sz w:val="28"/>
          <w:szCs w:val="28"/>
        </w:rPr>
      </w:pPr>
      <w:r w:rsidRPr="003E1EA8">
        <w:rPr>
          <w:rFonts w:ascii="Times New Roman" w:hAnsi="Times New Roman" w:cs="Times New Roman"/>
          <w:sz w:val="28"/>
          <w:szCs w:val="28"/>
        </w:rPr>
        <w:t>Stagiile de cotizare realizate în perioada: ______________.</w:t>
      </w:r>
    </w:p>
    <w:p w:rsidR="003E1EA8" w:rsidRPr="003E1EA8" w:rsidRDefault="003E1EA8" w:rsidP="003E1EA8">
      <w:pPr>
        <w:pStyle w:val="ListParagraph"/>
        <w:numPr>
          <w:ilvl w:val="0"/>
          <w:numId w:val="1"/>
        </w:numPr>
        <w:jc w:val="both"/>
        <w:rPr>
          <w:rFonts w:ascii="Times New Roman" w:hAnsi="Times New Roman" w:cs="Times New Roman"/>
          <w:sz w:val="28"/>
          <w:szCs w:val="28"/>
        </w:rPr>
      </w:pPr>
      <w:r w:rsidRPr="003E1EA8">
        <w:rPr>
          <w:rFonts w:ascii="Times New Roman" w:hAnsi="Times New Roman" w:cs="Times New Roman"/>
          <w:sz w:val="28"/>
          <w:szCs w:val="28"/>
        </w:rPr>
        <w:t>Perioadele asimilate realizate în perioada: ______________.</w:t>
      </w:r>
    </w:p>
    <w:p w:rsidR="003E1EA8" w:rsidRPr="003E1EA8" w:rsidRDefault="003E1EA8" w:rsidP="003E1EA8">
      <w:pPr>
        <w:pStyle w:val="ListParagraph"/>
        <w:numPr>
          <w:ilvl w:val="0"/>
          <w:numId w:val="1"/>
        </w:numPr>
        <w:jc w:val="both"/>
        <w:rPr>
          <w:rFonts w:ascii="Times New Roman" w:hAnsi="Times New Roman" w:cs="Times New Roman"/>
          <w:sz w:val="28"/>
          <w:szCs w:val="28"/>
        </w:rPr>
      </w:pPr>
      <w:r w:rsidRPr="003E1EA8">
        <w:rPr>
          <w:rFonts w:ascii="Times New Roman" w:hAnsi="Times New Roman" w:cs="Times New Roman"/>
          <w:sz w:val="28"/>
          <w:szCs w:val="28"/>
        </w:rPr>
        <w:t>Perioadele de activitate desfășurate în grupe superioare, condiții deosebite și speciale de muncă.</w:t>
      </w:r>
    </w:p>
    <w:p w:rsidR="003E1EA8" w:rsidRPr="003E1EA8" w:rsidRDefault="003E1EA8" w:rsidP="003E1EA8">
      <w:pPr>
        <w:pStyle w:val="ListParagraph"/>
        <w:numPr>
          <w:ilvl w:val="0"/>
          <w:numId w:val="1"/>
        </w:numPr>
        <w:jc w:val="both"/>
        <w:rPr>
          <w:rFonts w:ascii="Times New Roman" w:hAnsi="Times New Roman" w:cs="Times New Roman"/>
          <w:sz w:val="28"/>
          <w:szCs w:val="28"/>
        </w:rPr>
      </w:pPr>
      <w:r w:rsidRPr="003E1EA8">
        <w:rPr>
          <w:rFonts w:ascii="Times New Roman" w:hAnsi="Times New Roman" w:cs="Times New Roman"/>
          <w:sz w:val="28"/>
          <w:szCs w:val="28"/>
        </w:rPr>
        <w:t>Sporurile cu caracter permanent acordate în perioada: ______________.</w:t>
      </w:r>
    </w:p>
    <w:p w:rsidR="003E1EA8" w:rsidRPr="003E1EA8" w:rsidRDefault="003E1EA8" w:rsidP="003E1EA8">
      <w:pPr>
        <w:pStyle w:val="ListParagraph"/>
        <w:numPr>
          <w:ilvl w:val="0"/>
          <w:numId w:val="1"/>
        </w:numPr>
        <w:jc w:val="both"/>
        <w:rPr>
          <w:rFonts w:ascii="Times New Roman" w:hAnsi="Times New Roman" w:cs="Times New Roman"/>
          <w:sz w:val="28"/>
          <w:szCs w:val="28"/>
        </w:rPr>
      </w:pPr>
      <w:r w:rsidRPr="003E1EA8">
        <w:rPr>
          <w:rFonts w:ascii="Times New Roman" w:hAnsi="Times New Roman" w:cs="Times New Roman"/>
          <w:sz w:val="28"/>
          <w:szCs w:val="28"/>
        </w:rPr>
        <w:t>Orice alte documente relevante pentru recalcularea pensiei______________.</w:t>
      </w: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pStyle w:val="ListParagraph"/>
        <w:numPr>
          <w:ilvl w:val="0"/>
          <w:numId w:val="2"/>
        </w:numPr>
        <w:jc w:val="both"/>
        <w:rPr>
          <w:rFonts w:ascii="Times New Roman" w:hAnsi="Times New Roman" w:cs="Times New Roman"/>
          <w:sz w:val="28"/>
          <w:szCs w:val="28"/>
        </w:rPr>
      </w:pPr>
      <w:r w:rsidRPr="003E1EA8">
        <w:rPr>
          <w:rFonts w:ascii="Times New Roman" w:hAnsi="Times New Roman" w:cs="Times New Roman"/>
          <w:sz w:val="28"/>
          <w:szCs w:val="28"/>
        </w:rPr>
        <w:t>Corectarea eventualelor erori de calcul:</w:t>
      </w:r>
    </w:p>
    <w:p w:rsidR="003E1EA8" w:rsidRPr="003E1EA8" w:rsidRDefault="003E1EA8" w:rsidP="003E1EA8">
      <w:pPr>
        <w:ind w:firstLine="720"/>
        <w:jc w:val="both"/>
        <w:rPr>
          <w:rFonts w:ascii="Times New Roman" w:hAnsi="Times New Roman" w:cs="Times New Roman"/>
          <w:sz w:val="28"/>
          <w:szCs w:val="28"/>
        </w:rPr>
      </w:pPr>
      <w:r w:rsidRPr="003E1EA8">
        <w:rPr>
          <w:rFonts w:ascii="Times New Roman" w:hAnsi="Times New Roman" w:cs="Times New Roman"/>
          <w:sz w:val="28"/>
          <w:szCs w:val="28"/>
        </w:rPr>
        <w:t xml:space="preserve">În cazul în care există erori în calculul sau recalcularea anterioară a pensiei mele, solicit verificarea și corectarea acestora, în conformitate cu prevederile legale aplicabile, asigurându-se astfel calculul corect al cuantumului pensiei. </w:t>
      </w:r>
    </w:p>
    <w:p w:rsidR="003E1EA8" w:rsidRPr="003E1EA8" w:rsidRDefault="003E1EA8" w:rsidP="003E1EA8">
      <w:pPr>
        <w:ind w:firstLine="720"/>
        <w:jc w:val="both"/>
        <w:rPr>
          <w:rFonts w:ascii="Times New Roman" w:hAnsi="Times New Roman" w:cs="Times New Roman"/>
          <w:sz w:val="28"/>
          <w:szCs w:val="28"/>
        </w:rPr>
      </w:pPr>
      <w:r w:rsidRPr="003E1EA8">
        <w:rPr>
          <w:rFonts w:ascii="Times New Roman" w:hAnsi="Times New Roman" w:cs="Times New Roman"/>
          <w:sz w:val="28"/>
          <w:szCs w:val="28"/>
        </w:rPr>
        <w:t>În acest scop anexez următoarele documente:</w:t>
      </w:r>
    </w:p>
    <w:p w:rsidR="003E1EA8" w:rsidRPr="003E1EA8" w:rsidRDefault="003E1EA8" w:rsidP="003E1EA8">
      <w:pPr>
        <w:ind w:firstLine="720"/>
        <w:jc w:val="both"/>
        <w:rPr>
          <w:rFonts w:ascii="Times New Roman" w:hAnsi="Times New Roman" w:cs="Times New Roman"/>
          <w:sz w:val="28"/>
          <w:szCs w:val="28"/>
        </w:rPr>
      </w:pPr>
    </w:p>
    <w:p w:rsidR="003E1EA8" w:rsidRPr="003E1EA8" w:rsidRDefault="003E1EA8" w:rsidP="003E1EA8">
      <w:pPr>
        <w:ind w:firstLine="720"/>
        <w:jc w:val="both"/>
        <w:rPr>
          <w:rFonts w:ascii="Times New Roman" w:hAnsi="Times New Roman" w:cs="Times New Roman"/>
          <w:sz w:val="28"/>
          <w:szCs w:val="28"/>
        </w:rPr>
      </w:pPr>
      <w:r w:rsidRPr="003E1EA8">
        <w:rPr>
          <w:rFonts w:ascii="Times New Roman" w:hAnsi="Times New Roman" w:cs="Times New Roman"/>
          <w:sz w:val="28"/>
          <w:szCs w:val="28"/>
        </w:rPr>
        <w:t>Declar că îmi exprim acordul cu privire la prelucrarea datelor, în scopul și pentru îndeplinirea atribuțiilor legale ale instituției, cu respectarea prevederilor Regulamentului (UE) </w:t>
      </w:r>
      <w:r w:rsidRPr="003E1EA8">
        <w:rPr>
          <w:rStyle w:val="Hyperlink"/>
          <w:rFonts w:ascii="Times New Roman" w:hAnsi="Times New Roman" w:cs="Times New Roman"/>
          <w:color w:val="auto"/>
          <w:sz w:val="28"/>
          <w:szCs w:val="28"/>
        </w:rPr>
        <w:fldChar w:fldCharType="begin"/>
      </w:r>
      <w:r w:rsidRPr="003E1EA8">
        <w:rPr>
          <w:rStyle w:val="Hyperlink"/>
          <w:rFonts w:ascii="Times New Roman" w:hAnsi="Times New Roman" w:cs="Times New Roman"/>
          <w:color w:val="auto"/>
          <w:sz w:val="28"/>
          <w:szCs w:val="28"/>
        </w:rPr>
        <w:instrText xml:space="preserve"> HYPERLINK "https://lege5.ro/App/Document/geydmobqg42q/regulamentul-nr-679-2016-privind-protectia-persoanelor-fizice-in-ceea-ce-priveste-prelucrarea-datelor-cu-caracter-personal-si-privind-libera-circulatie-a-acestor-date-si-de-abrogare-a-directivei-95-46?d=2024-08-22" \t "_blank" </w:instrText>
      </w:r>
      <w:r w:rsidRPr="003E1EA8">
        <w:rPr>
          <w:rStyle w:val="Hyperlink"/>
          <w:rFonts w:ascii="Times New Roman" w:hAnsi="Times New Roman" w:cs="Times New Roman"/>
          <w:color w:val="auto"/>
          <w:sz w:val="28"/>
          <w:szCs w:val="28"/>
        </w:rPr>
        <w:fldChar w:fldCharType="separate"/>
      </w:r>
      <w:r w:rsidRPr="003E1EA8">
        <w:rPr>
          <w:rStyle w:val="Hyperlink"/>
          <w:rFonts w:ascii="Times New Roman" w:hAnsi="Times New Roman" w:cs="Times New Roman"/>
          <w:color w:val="auto"/>
          <w:sz w:val="28"/>
          <w:szCs w:val="28"/>
        </w:rPr>
        <w:t>2016/679</w:t>
      </w:r>
      <w:r w:rsidRPr="003E1EA8">
        <w:rPr>
          <w:rStyle w:val="Hyperlink"/>
          <w:rFonts w:ascii="Times New Roman" w:hAnsi="Times New Roman" w:cs="Times New Roman"/>
          <w:color w:val="auto"/>
          <w:sz w:val="28"/>
          <w:szCs w:val="28"/>
        </w:rPr>
        <w:fldChar w:fldCharType="end"/>
      </w:r>
      <w:r w:rsidRPr="003E1EA8">
        <w:rPr>
          <w:rFonts w:ascii="Times New Roman" w:hAnsi="Times New Roman" w:cs="Times New Roman"/>
          <w:sz w:val="28"/>
          <w:szCs w:val="28"/>
        </w:rPr>
        <w:t> al Parlamentului European şi al Consiliului din 27 aprilie 2016 privind protecția persoanelor fizice în ceea ce privește prelucrarea datelor cu caracter personal și privind libera circulație a acestor date și de abrogare a Directivei </w:t>
      </w:r>
      <w:r w:rsidRPr="003E1EA8">
        <w:rPr>
          <w:rStyle w:val="Hyperlink"/>
          <w:rFonts w:ascii="Times New Roman" w:hAnsi="Times New Roman" w:cs="Times New Roman"/>
          <w:color w:val="auto"/>
          <w:sz w:val="28"/>
          <w:szCs w:val="28"/>
        </w:rPr>
        <w:fldChar w:fldCharType="begin"/>
      </w:r>
      <w:r w:rsidRPr="003E1EA8">
        <w:rPr>
          <w:rStyle w:val="Hyperlink"/>
          <w:rFonts w:ascii="Times New Roman" w:hAnsi="Times New Roman" w:cs="Times New Roman"/>
          <w:color w:val="auto"/>
          <w:sz w:val="28"/>
          <w:szCs w:val="28"/>
        </w:rPr>
        <w:instrText xml:space="preserve"> HYPERLINK "https://lege5.ro/App/Document/gm3dmobzga3q/directiva-nr-46-1995-privind-protectia-persoanelor-fizice-in-ceea-ce-priveste-prelucrarea-datelor-cu-caracter-personal-si-libera-circulatie-a-acestor-date?d=2024-08-22" \t "_blank" </w:instrText>
      </w:r>
      <w:r w:rsidRPr="003E1EA8">
        <w:rPr>
          <w:rStyle w:val="Hyperlink"/>
          <w:rFonts w:ascii="Times New Roman" w:hAnsi="Times New Roman" w:cs="Times New Roman"/>
          <w:color w:val="auto"/>
          <w:sz w:val="28"/>
          <w:szCs w:val="28"/>
        </w:rPr>
        <w:fldChar w:fldCharType="separate"/>
      </w:r>
      <w:r w:rsidRPr="003E1EA8">
        <w:rPr>
          <w:rStyle w:val="Hyperlink"/>
          <w:rFonts w:ascii="Times New Roman" w:hAnsi="Times New Roman" w:cs="Times New Roman"/>
          <w:color w:val="auto"/>
          <w:sz w:val="28"/>
          <w:szCs w:val="28"/>
        </w:rPr>
        <w:t>95/46/CE</w:t>
      </w:r>
      <w:r w:rsidRPr="003E1EA8">
        <w:rPr>
          <w:rStyle w:val="Hyperlink"/>
          <w:rFonts w:ascii="Times New Roman" w:hAnsi="Times New Roman" w:cs="Times New Roman"/>
          <w:color w:val="auto"/>
          <w:sz w:val="28"/>
          <w:szCs w:val="28"/>
        </w:rPr>
        <w:fldChar w:fldCharType="end"/>
      </w:r>
      <w:r w:rsidRPr="003E1EA8">
        <w:rPr>
          <w:rFonts w:ascii="Times New Roman" w:hAnsi="Times New Roman" w:cs="Times New Roman"/>
          <w:sz w:val="28"/>
          <w:szCs w:val="28"/>
        </w:rPr>
        <w:t> (Regulamentul general privind protecția datelor).</w:t>
      </w:r>
    </w:p>
    <w:p w:rsidR="003E1EA8" w:rsidRPr="003E1EA8" w:rsidRDefault="003E1EA8" w:rsidP="003E1EA8">
      <w:pPr>
        <w:ind w:firstLine="720"/>
        <w:jc w:val="both"/>
        <w:rPr>
          <w:rFonts w:ascii="Times New Roman" w:hAnsi="Times New Roman" w:cs="Times New Roman"/>
          <w:sz w:val="28"/>
          <w:szCs w:val="28"/>
        </w:rPr>
      </w:pPr>
    </w:p>
    <w:p w:rsidR="003E1EA8" w:rsidRPr="003E1EA8" w:rsidRDefault="003E1EA8" w:rsidP="003E1EA8">
      <w:pPr>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E1EA8" w:rsidRPr="003E1EA8" w:rsidTr="00C478E1">
        <w:tc>
          <w:tcPr>
            <w:tcW w:w="5395" w:type="dxa"/>
          </w:tcPr>
          <w:p w:rsidR="003E1EA8" w:rsidRPr="003E1EA8" w:rsidRDefault="003E1EA8" w:rsidP="003E1EA8">
            <w:pPr>
              <w:jc w:val="both"/>
              <w:rPr>
                <w:rFonts w:ascii="Times New Roman" w:hAnsi="Times New Roman" w:cs="Times New Roman"/>
                <w:sz w:val="28"/>
                <w:szCs w:val="28"/>
              </w:rPr>
            </w:pPr>
            <w:r w:rsidRPr="003E1EA8">
              <w:rPr>
                <w:rFonts w:ascii="Times New Roman" w:hAnsi="Times New Roman" w:cs="Times New Roman"/>
                <w:sz w:val="28"/>
                <w:szCs w:val="28"/>
              </w:rPr>
              <w:lastRenderedPageBreak/>
              <w:t>Data: ______________</w:t>
            </w:r>
          </w:p>
        </w:tc>
        <w:tc>
          <w:tcPr>
            <w:tcW w:w="5395" w:type="dxa"/>
          </w:tcPr>
          <w:p w:rsidR="003E1EA8" w:rsidRPr="003E1EA8" w:rsidRDefault="003E1EA8" w:rsidP="003E1EA8">
            <w:pPr>
              <w:jc w:val="both"/>
              <w:rPr>
                <w:rFonts w:ascii="Times New Roman" w:hAnsi="Times New Roman" w:cs="Times New Roman"/>
                <w:sz w:val="28"/>
                <w:szCs w:val="28"/>
              </w:rPr>
            </w:pPr>
            <w:proofErr w:type="spellStart"/>
            <w:r w:rsidRPr="003E1EA8">
              <w:rPr>
                <w:rFonts w:ascii="Times New Roman" w:hAnsi="Times New Roman" w:cs="Times New Roman"/>
                <w:sz w:val="28"/>
                <w:szCs w:val="28"/>
              </w:rPr>
              <w:t>Semnătura</w:t>
            </w:r>
            <w:proofErr w:type="spellEnd"/>
            <w:r w:rsidRPr="003E1EA8">
              <w:rPr>
                <w:rFonts w:ascii="Times New Roman" w:hAnsi="Times New Roman" w:cs="Times New Roman"/>
                <w:sz w:val="28"/>
                <w:szCs w:val="28"/>
              </w:rPr>
              <w:t>: ______________</w:t>
            </w:r>
          </w:p>
        </w:tc>
      </w:tr>
    </w:tbl>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AD6794" w:rsidRPr="003E1EA8" w:rsidRDefault="00AD6794" w:rsidP="003E1EA8">
      <w:pPr>
        <w:jc w:val="both"/>
        <w:rPr>
          <w:rFonts w:ascii="Times New Roman" w:hAnsi="Times New Roman" w:cs="Times New Roman"/>
          <w:sz w:val="28"/>
          <w:szCs w:val="28"/>
        </w:rPr>
      </w:pPr>
    </w:p>
    <w:p w:rsidR="003E1EA8" w:rsidRPr="003E1EA8" w:rsidRDefault="003E1EA8" w:rsidP="003E1EA8">
      <w:pPr>
        <w:pStyle w:val="Heading2"/>
        <w:shd w:val="clear" w:color="auto" w:fill="FFFFFF"/>
        <w:spacing w:before="225"/>
        <w:ind w:left="75" w:right="75"/>
        <w:jc w:val="both"/>
        <w:rPr>
          <w:rFonts w:ascii="Times New Roman" w:hAnsi="Times New Roman" w:cs="Times New Roman"/>
          <w:color w:val="auto"/>
          <w:sz w:val="28"/>
          <w:szCs w:val="28"/>
        </w:rPr>
      </w:pPr>
      <w:r w:rsidRPr="003E1EA8">
        <w:rPr>
          <w:rFonts w:ascii="Times New Roman" w:hAnsi="Times New Roman" w:cs="Times New Roman"/>
          <w:color w:val="auto"/>
          <w:sz w:val="28"/>
          <w:szCs w:val="28"/>
        </w:rPr>
        <w:t>Cererea completată și documentele necesare pot fi depuse prin următoarele modalități:</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La sediul casei de pensii care a emis decizia de recalculare – Te poți prezenta personal la casa de pensii de care aparții pentru a depune cererea și documentele.</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Prin poștă – Cererea poate fi trimisă prin poștă, însoțită de documentele necesare, la adresa casei de pensii care a emis decizia de recalculare</w:t>
      </w:r>
    </w:p>
    <w:p w:rsidR="00AD6794" w:rsidRPr="003E1EA8" w:rsidRDefault="00AD6794" w:rsidP="003E1EA8">
      <w:pPr>
        <w:jc w:val="both"/>
        <w:rPr>
          <w:rFonts w:ascii="Times New Roman" w:hAnsi="Times New Roman" w:cs="Times New Roman"/>
          <w:sz w:val="28"/>
          <w:szCs w:val="28"/>
        </w:rPr>
      </w:pP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Prin e-mail –cererea poate fi transmisă prin e-mail, însă acest lucru necesită o semnătură electronică calificată.</w:t>
      </w:r>
    </w:p>
    <w:p w:rsidR="003E1EA8" w:rsidRPr="003E1EA8" w:rsidRDefault="003E1EA8" w:rsidP="003E1EA8">
      <w:pPr>
        <w:pStyle w:val="Heading2"/>
        <w:shd w:val="clear" w:color="auto" w:fill="FFFFFF"/>
        <w:spacing w:before="225"/>
        <w:ind w:left="75" w:right="75"/>
        <w:jc w:val="both"/>
        <w:rPr>
          <w:rFonts w:ascii="Times New Roman" w:hAnsi="Times New Roman" w:cs="Times New Roman"/>
          <w:color w:val="auto"/>
          <w:sz w:val="28"/>
          <w:szCs w:val="28"/>
        </w:rPr>
      </w:pPr>
      <w:r w:rsidRPr="003E1EA8">
        <w:rPr>
          <w:rFonts w:ascii="Times New Roman" w:hAnsi="Times New Roman" w:cs="Times New Roman"/>
          <w:color w:val="auto"/>
          <w:sz w:val="28"/>
          <w:szCs w:val="28"/>
        </w:rPr>
        <w:t>Soluționarea cererii</w:t>
      </w:r>
    </w:p>
    <w:p w:rsidR="003E1EA8" w:rsidRPr="003E1EA8" w:rsidRDefault="003E1EA8" w:rsidP="003E1EA8">
      <w:pPr>
        <w:pStyle w:val="NormalWeb"/>
        <w:shd w:val="clear" w:color="auto" w:fill="FFFFFF"/>
        <w:spacing w:before="225" w:beforeAutospacing="0" w:after="225" w:afterAutospacing="0"/>
        <w:ind w:left="75" w:right="75"/>
        <w:jc w:val="both"/>
        <w:rPr>
          <w:sz w:val="28"/>
          <w:szCs w:val="28"/>
        </w:rPr>
      </w:pPr>
      <w:r w:rsidRPr="003E1EA8">
        <w:rPr>
          <w:sz w:val="28"/>
          <w:szCs w:val="28"/>
        </w:rPr>
        <w:t>După depunerea cererii, aceasta se soluționează în termen de 45 de zile de la data înregistrării, prin decizie. Termenul de 45 de zile poate fi prelungit cu 30 zile în situația în care sunt necesare documente și/sau operațiuni suplimentare pentru soluționarea cererii.</w:t>
      </w: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D67FCA" w:rsidRDefault="003E1EA8" w:rsidP="003E1EA8">
      <w:pPr>
        <w:jc w:val="both"/>
        <w:rPr>
          <w:rFonts w:ascii="Times New Roman" w:hAnsi="Times New Roman" w:cs="Times New Roman"/>
          <w:sz w:val="36"/>
          <w:szCs w:val="36"/>
        </w:rPr>
      </w:pPr>
    </w:p>
    <w:p w:rsidR="003E1EA8" w:rsidRDefault="003E1EA8" w:rsidP="003E1EA8">
      <w:pPr>
        <w:pStyle w:val="Heading2"/>
        <w:shd w:val="clear" w:color="auto" w:fill="FFFFFF"/>
        <w:spacing w:before="225"/>
        <w:ind w:left="75" w:right="75"/>
        <w:jc w:val="both"/>
        <w:rPr>
          <w:rFonts w:ascii="Times New Roman" w:hAnsi="Times New Roman" w:cs="Times New Roman"/>
          <w:b/>
          <w:color w:val="auto"/>
          <w:sz w:val="36"/>
          <w:szCs w:val="36"/>
        </w:rPr>
      </w:pPr>
      <w:r w:rsidRPr="00D67FCA">
        <w:rPr>
          <w:rFonts w:ascii="Times New Roman" w:hAnsi="Times New Roman" w:cs="Times New Roman"/>
          <w:b/>
          <w:color w:val="auto"/>
          <w:sz w:val="36"/>
          <w:szCs w:val="36"/>
        </w:rPr>
        <w:t>Depune contestație la TRIBUNAL!</w:t>
      </w:r>
    </w:p>
    <w:p w:rsidR="00D67FCA" w:rsidRPr="00D67FCA" w:rsidRDefault="00D67FCA" w:rsidP="00D67FCA"/>
    <w:p w:rsidR="003E1EA8" w:rsidRPr="003E1EA8" w:rsidRDefault="003E1EA8" w:rsidP="003E1EA8">
      <w:pPr>
        <w:jc w:val="both"/>
        <w:rPr>
          <w:rFonts w:ascii="Times New Roman" w:hAnsi="Times New Roman" w:cs="Times New Roman"/>
          <w:sz w:val="28"/>
          <w:szCs w:val="28"/>
          <w:shd w:val="clear" w:color="auto" w:fill="FFFFFF"/>
        </w:rPr>
      </w:pPr>
      <w:r w:rsidRPr="003E1EA8">
        <w:rPr>
          <w:rFonts w:ascii="Times New Roman" w:hAnsi="Times New Roman" w:cs="Times New Roman"/>
          <w:sz w:val="28"/>
          <w:szCs w:val="28"/>
          <w:shd w:val="clear" w:color="auto" w:fill="FFFFFF"/>
        </w:rPr>
        <w:t>Deciziile emise de casele teritoriale de pensii pot fi contestate, în termen de 45 de zile de la comunicare, la instanța judecătorească competentă.</w:t>
      </w:r>
    </w:p>
    <w:p w:rsidR="003E1EA8" w:rsidRPr="003E1EA8" w:rsidRDefault="003E1EA8" w:rsidP="003E1EA8">
      <w:pPr>
        <w:jc w:val="both"/>
        <w:rPr>
          <w:rFonts w:ascii="Times New Roman" w:hAnsi="Times New Roman" w:cs="Times New Roman"/>
          <w:sz w:val="28"/>
          <w:szCs w:val="28"/>
          <w:shd w:val="clear" w:color="auto" w:fill="FFFFFF"/>
        </w:rPr>
      </w:pP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AD6794" w:rsidRPr="003E1EA8" w:rsidRDefault="00AD6794" w:rsidP="003E1EA8">
      <w:pPr>
        <w:jc w:val="both"/>
        <w:rPr>
          <w:rFonts w:ascii="Times New Roman" w:hAnsi="Times New Roman" w:cs="Times New Roman"/>
          <w:sz w:val="28"/>
          <w:szCs w:val="28"/>
        </w:rPr>
      </w:pPr>
    </w:p>
    <w:p w:rsidR="003E1EA8" w:rsidRPr="003E1EA8" w:rsidRDefault="003E1EA8" w:rsidP="003E1EA8">
      <w:pPr>
        <w:shd w:val="clear" w:color="auto" w:fill="FFFFFF"/>
        <w:spacing w:after="0" w:line="405" w:lineRule="atLeast"/>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b/>
          <w:bCs/>
          <w:sz w:val="28"/>
          <w:szCs w:val="28"/>
          <w:lang w:eastAsia="ro-RO"/>
        </w:rPr>
        <w:t>PDF - </w:t>
      </w:r>
      <w:hyperlink r:id="rId8" w:tgtFrame="_blank" w:history="1">
        <w:r w:rsidRPr="003E1EA8">
          <w:rPr>
            <w:rFonts w:ascii="Times New Roman" w:eastAsia="Times New Roman" w:hAnsi="Times New Roman" w:cs="Times New Roman"/>
            <w:b/>
            <w:bCs/>
            <w:sz w:val="28"/>
            <w:szCs w:val="28"/>
            <w:u w:val="single"/>
            <w:lang w:eastAsia="ro-RO"/>
          </w:rPr>
          <w:t>Model contestație decizie recalculare pensie.pdf</w:t>
        </w:r>
      </w:hyperlink>
    </w:p>
    <w:p w:rsidR="003E1EA8" w:rsidRPr="003E1EA8" w:rsidRDefault="003E1EA8" w:rsidP="003E1EA8">
      <w:pPr>
        <w:shd w:val="clear" w:color="auto" w:fill="FFFFFF"/>
        <w:spacing w:after="0" w:line="405" w:lineRule="atLeast"/>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b/>
          <w:bCs/>
          <w:sz w:val="28"/>
          <w:szCs w:val="28"/>
          <w:lang w:eastAsia="ro-RO"/>
        </w:rPr>
        <w:t>Word (.docx) - </w:t>
      </w:r>
      <w:hyperlink r:id="rId9" w:tgtFrame="_blank" w:history="1">
        <w:r w:rsidRPr="003E1EA8">
          <w:rPr>
            <w:rFonts w:ascii="Times New Roman" w:eastAsia="Times New Roman" w:hAnsi="Times New Roman" w:cs="Times New Roman"/>
            <w:b/>
            <w:bCs/>
            <w:sz w:val="28"/>
            <w:szCs w:val="28"/>
            <w:u w:val="single"/>
            <w:lang w:eastAsia="ro-RO"/>
          </w:rPr>
          <w:t>Model contestație decizie recalculare pensie.docx</w:t>
        </w:r>
      </w:hyperlink>
    </w:p>
    <w:p w:rsidR="003E1EA8" w:rsidRPr="003E1EA8" w:rsidRDefault="003E1EA8" w:rsidP="003E1EA8">
      <w:pPr>
        <w:shd w:val="clear" w:color="auto" w:fill="FFFFFF"/>
        <w:spacing w:after="0" w:line="405" w:lineRule="atLeast"/>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b/>
          <w:bCs/>
          <w:sz w:val="28"/>
          <w:szCs w:val="28"/>
          <w:lang w:eastAsia="ro-RO"/>
        </w:rPr>
        <w:t>Word 97-2003 - </w:t>
      </w:r>
      <w:hyperlink r:id="rId10" w:tgtFrame="_blank" w:history="1">
        <w:r w:rsidRPr="003E1EA8">
          <w:rPr>
            <w:rFonts w:ascii="Times New Roman" w:eastAsia="Times New Roman" w:hAnsi="Times New Roman" w:cs="Times New Roman"/>
            <w:b/>
            <w:bCs/>
            <w:sz w:val="28"/>
            <w:szCs w:val="28"/>
            <w:u w:val="single"/>
            <w:lang w:eastAsia="ro-RO"/>
          </w:rPr>
          <w:t>Model contestație decizie recalculare pensie.doc</w:t>
        </w:r>
      </w:hyperlink>
    </w:p>
    <w:p w:rsidR="00AD6794" w:rsidRPr="003E1EA8" w:rsidRDefault="00AD6794"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pStyle w:val="Heading1"/>
        <w:shd w:val="clear" w:color="auto" w:fill="FFFFFF"/>
        <w:spacing w:before="0" w:after="150"/>
        <w:jc w:val="both"/>
        <w:rPr>
          <w:rFonts w:ascii="Times New Roman" w:hAnsi="Times New Roman" w:cs="Times New Roman"/>
          <w:color w:val="auto"/>
          <w:sz w:val="28"/>
          <w:szCs w:val="28"/>
        </w:rPr>
      </w:pPr>
      <w:r w:rsidRPr="003E1EA8">
        <w:rPr>
          <w:rFonts w:ascii="Times New Roman" w:hAnsi="Times New Roman" w:cs="Times New Roman"/>
          <w:b/>
          <w:bCs/>
          <w:color w:val="auto"/>
          <w:sz w:val="28"/>
          <w:szCs w:val="28"/>
        </w:rPr>
        <w:t>Contestație pensie puncte de stabilitate 2024</w:t>
      </w: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r w:rsidRPr="003E1EA8">
        <w:rPr>
          <w:rFonts w:ascii="Times New Roman" w:hAnsi="Times New Roman" w:cs="Times New Roman"/>
          <w:noProof/>
          <w:sz w:val="28"/>
          <w:szCs w:val="28"/>
          <w:lang w:eastAsia="ro-RO"/>
        </w:rPr>
        <w:drawing>
          <wp:inline distT="0" distB="0" distL="0" distR="0">
            <wp:extent cx="5760720" cy="4499537"/>
            <wp:effectExtent l="0" t="0" r="0" b="0"/>
            <wp:docPr id="2" name="Picture 2" descr="Urgentare dosar cetățenie româ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gentare dosar cetățenie român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499537"/>
                    </a:xfrm>
                    <a:prstGeom prst="rect">
                      <a:avLst/>
                    </a:prstGeom>
                    <a:noFill/>
                    <a:ln>
                      <a:noFill/>
                    </a:ln>
                  </pic:spPr>
                </pic:pic>
              </a:graphicData>
            </a:graphic>
          </wp:inline>
        </w:drawing>
      </w: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D67FCA" w:rsidRDefault="003E1EA8" w:rsidP="003E1EA8">
      <w:pPr>
        <w:pStyle w:val="Heading3"/>
        <w:shd w:val="clear" w:color="auto" w:fill="FFFFFF"/>
        <w:spacing w:before="0" w:after="300"/>
        <w:jc w:val="both"/>
        <w:rPr>
          <w:rFonts w:ascii="Times New Roman" w:hAnsi="Times New Roman" w:cs="Times New Roman"/>
          <w:color w:val="auto"/>
        </w:rPr>
      </w:pPr>
      <w:r w:rsidRPr="00D67FCA">
        <w:rPr>
          <w:rStyle w:val="Strong"/>
          <w:rFonts w:ascii="Times New Roman" w:hAnsi="Times New Roman" w:cs="Times New Roman"/>
          <w:bCs w:val="0"/>
          <w:color w:val="auto"/>
        </w:rPr>
        <w:lastRenderedPageBreak/>
        <w:t>Contestație pensie – Recalculare pensie cu punctele de stabilitate</w:t>
      </w:r>
    </w:p>
    <w:p w:rsidR="003E1EA8" w:rsidRPr="003E1EA8" w:rsidRDefault="003E1EA8" w:rsidP="003E1EA8">
      <w:pPr>
        <w:pStyle w:val="NormalWeb"/>
        <w:shd w:val="clear" w:color="auto" w:fill="FFFFFF"/>
        <w:spacing w:before="0" w:beforeAutospacing="0" w:after="420" w:afterAutospacing="0"/>
        <w:jc w:val="both"/>
        <w:rPr>
          <w:sz w:val="28"/>
          <w:szCs w:val="28"/>
        </w:rPr>
      </w:pPr>
      <w:r w:rsidRPr="003E1EA8">
        <w:rPr>
          <w:sz w:val="28"/>
          <w:szCs w:val="28"/>
        </w:rPr>
        <w:t>Cu titlu preliminar, arătăm faptul că în conformitate cu art. 144 alin. (5) din Legea 360/2023 chiar dacă pe ultima decizie emisă la data de 31.07.2024 este stabilită o pensie inferioară, va rămâne în plată pensia curentă până la unul din următoarele momente:</w:t>
      </w:r>
    </w:p>
    <w:p w:rsidR="003E1EA8" w:rsidRPr="003E1EA8" w:rsidRDefault="003E1EA8" w:rsidP="003E1EA8">
      <w:pPr>
        <w:pStyle w:val="NormalWeb"/>
        <w:shd w:val="clear" w:color="auto" w:fill="FFFFFF"/>
        <w:spacing w:before="0" w:beforeAutospacing="0" w:after="420" w:afterAutospacing="0"/>
        <w:jc w:val="both"/>
        <w:rPr>
          <w:sz w:val="28"/>
          <w:szCs w:val="28"/>
        </w:rPr>
      </w:pPr>
      <w:r w:rsidRPr="003E1EA8">
        <w:rPr>
          <w:sz w:val="28"/>
          <w:szCs w:val="28"/>
        </w:rPr>
        <w:t>– revizuirea din oficiu de către casa de pensii ca urmare a introducerii cererii de chemare în judecată</w:t>
      </w:r>
    </w:p>
    <w:p w:rsidR="003E1EA8" w:rsidRPr="003E1EA8" w:rsidRDefault="003E1EA8" w:rsidP="003E1EA8">
      <w:pPr>
        <w:pStyle w:val="NormalWeb"/>
        <w:shd w:val="clear" w:color="auto" w:fill="FFFFFF"/>
        <w:spacing w:before="0" w:beforeAutospacing="0" w:after="420" w:afterAutospacing="0"/>
        <w:jc w:val="both"/>
        <w:rPr>
          <w:sz w:val="28"/>
          <w:szCs w:val="28"/>
        </w:rPr>
      </w:pPr>
      <w:r w:rsidRPr="003E1EA8">
        <w:rPr>
          <w:sz w:val="28"/>
          <w:szCs w:val="28"/>
        </w:rPr>
        <w:t>– pronunțarea și comunicarea sentinței în prima instanță (Tribunal), întrucât hotărârea este executorie din prima instanța</w:t>
      </w:r>
    </w:p>
    <w:p w:rsidR="003E1EA8" w:rsidRPr="003E1EA8" w:rsidRDefault="003E1EA8" w:rsidP="003E1EA8">
      <w:pPr>
        <w:pStyle w:val="NormalWeb"/>
        <w:shd w:val="clear" w:color="auto" w:fill="FFFFFF"/>
        <w:spacing w:before="0" w:beforeAutospacing="0" w:after="420" w:afterAutospacing="0"/>
        <w:jc w:val="both"/>
        <w:rPr>
          <w:sz w:val="28"/>
          <w:szCs w:val="28"/>
        </w:rPr>
      </w:pPr>
      <w:r w:rsidRPr="003E1EA8">
        <w:rPr>
          <w:sz w:val="28"/>
          <w:szCs w:val="28"/>
        </w:rPr>
        <w:t>Numărul de puncte de stabilitate se stabilește conform art. 85 (3) care prevede următoarele: </w:t>
      </w:r>
      <w:r w:rsidRPr="003E1EA8">
        <w:rPr>
          <w:rStyle w:val="Strong"/>
          <w:rFonts w:eastAsiaTheme="majorEastAsia"/>
          <w:sz w:val="28"/>
          <w:szCs w:val="28"/>
        </w:rPr>
        <w:t>Pentru stagiul de cotizare contributiv realizat peste 25 de ani contributivi se acordă un număr de puncte de stabilitate astfel:</w:t>
      </w:r>
    </w:p>
    <w:p w:rsidR="003E1EA8" w:rsidRPr="003E1EA8" w:rsidRDefault="003E1EA8" w:rsidP="003E1EA8">
      <w:pPr>
        <w:pStyle w:val="NormalWeb"/>
        <w:shd w:val="clear" w:color="auto" w:fill="FFFFFF"/>
        <w:spacing w:before="0" w:beforeAutospacing="0" w:after="420" w:afterAutospacing="0"/>
        <w:jc w:val="both"/>
        <w:rPr>
          <w:sz w:val="28"/>
          <w:szCs w:val="28"/>
        </w:rPr>
      </w:pPr>
      <w:r w:rsidRPr="003E1EA8">
        <w:rPr>
          <w:sz w:val="28"/>
          <w:szCs w:val="28"/>
        </w:rPr>
        <w:t>a)0,50 puncte pentru fiecare an realizat peste 25 de ani;</w:t>
      </w:r>
    </w:p>
    <w:p w:rsidR="003E1EA8" w:rsidRPr="003E1EA8" w:rsidRDefault="003E1EA8" w:rsidP="003E1EA8">
      <w:pPr>
        <w:pStyle w:val="NormalWeb"/>
        <w:shd w:val="clear" w:color="auto" w:fill="FFFFFF"/>
        <w:spacing w:before="0" w:beforeAutospacing="0" w:after="420" w:afterAutospacing="0"/>
        <w:jc w:val="both"/>
        <w:rPr>
          <w:sz w:val="28"/>
          <w:szCs w:val="28"/>
        </w:rPr>
      </w:pPr>
      <w:r w:rsidRPr="003E1EA8">
        <w:rPr>
          <w:sz w:val="28"/>
          <w:szCs w:val="28"/>
        </w:rPr>
        <w:t>b)0,75 puncte pentru fiecare an realizat peste 30 de ani;</w:t>
      </w:r>
    </w:p>
    <w:p w:rsidR="003E1EA8" w:rsidRPr="003E1EA8" w:rsidRDefault="003E1EA8" w:rsidP="003E1EA8">
      <w:pPr>
        <w:pStyle w:val="NormalWeb"/>
        <w:shd w:val="clear" w:color="auto" w:fill="FFFFFF"/>
        <w:spacing w:before="0" w:beforeAutospacing="0" w:after="420" w:afterAutospacing="0"/>
        <w:jc w:val="both"/>
        <w:rPr>
          <w:sz w:val="28"/>
          <w:szCs w:val="28"/>
        </w:rPr>
      </w:pPr>
      <w:r w:rsidRPr="003E1EA8">
        <w:rPr>
          <w:sz w:val="28"/>
          <w:szCs w:val="28"/>
        </w:rPr>
        <w:t>c)un punct pentru fiecare an realizat peste 35 ani.</w:t>
      </w:r>
    </w:p>
    <w:p w:rsidR="003E1EA8" w:rsidRPr="003E1EA8" w:rsidRDefault="003E1EA8" w:rsidP="003E1EA8">
      <w:pPr>
        <w:pStyle w:val="NormalWeb"/>
        <w:shd w:val="clear" w:color="auto" w:fill="FFFFFF"/>
        <w:spacing w:before="0" w:beforeAutospacing="0" w:after="420" w:afterAutospacing="0"/>
        <w:jc w:val="both"/>
        <w:rPr>
          <w:sz w:val="28"/>
          <w:szCs w:val="28"/>
        </w:rPr>
      </w:pPr>
      <w:r w:rsidRPr="003E1EA8">
        <w:rPr>
          <w:sz w:val="28"/>
          <w:szCs w:val="28"/>
        </w:rPr>
        <w:t>Numărul de puncte de stabilitate se acordă şi pentru fracţiuni de an:</w:t>
      </w:r>
    </w:p>
    <w:p w:rsidR="003E1EA8" w:rsidRPr="003E1EA8" w:rsidRDefault="003E1EA8" w:rsidP="003E1EA8">
      <w:pPr>
        <w:pStyle w:val="NormalWeb"/>
        <w:shd w:val="clear" w:color="auto" w:fill="FFFFFF"/>
        <w:spacing w:before="0" w:beforeAutospacing="0" w:after="420" w:afterAutospacing="0"/>
        <w:jc w:val="both"/>
        <w:rPr>
          <w:sz w:val="28"/>
          <w:szCs w:val="28"/>
        </w:rPr>
      </w:pPr>
      <w:r w:rsidRPr="003E1EA8">
        <w:rPr>
          <w:rStyle w:val="Strong"/>
          <w:rFonts w:eastAsiaTheme="majorEastAsia"/>
          <w:sz w:val="28"/>
          <w:szCs w:val="28"/>
        </w:rPr>
        <w:t>0,50 puncte</w:t>
      </w:r>
      <w:r w:rsidRPr="003E1EA8">
        <w:rPr>
          <w:sz w:val="28"/>
          <w:szCs w:val="28"/>
        </w:rPr>
        <w:t> pentru fiecare an realizat peste 25 de ani până la 30 de ani inclusiv, 0,04167 puncte pentru fiecare lună, respectiv 0,00139 puncte pentru fiecare zi;</w:t>
      </w:r>
    </w:p>
    <w:p w:rsidR="003E1EA8" w:rsidRPr="003E1EA8" w:rsidRDefault="003E1EA8" w:rsidP="003E1EA8">
      <w:pPr>
        <w:pStyle w:val="NormalWeb"/>
        <w:shd w:val="clear" w:color="auto" w:fill="FFFFFF"/>
        <w:spacing w:before="0" w:beforeAutospacing="0" w:after="420" w:afterAutospacing="0"/>
        <w:jc w:val="both"/>
        <w:rPr>
          <w:sz w:val="28"/>
          <w:szCs w:val="28"/>
        </w:rPr>
      </w:pPr>
      <w:r w:rsidRPr="003E1EA8">
        <w:rPr>
          <w:rStyle w:val="Strong"/>
          <w:rFonts w:eastAsiaTheme="majorEastAsia"/>
          <w:sz w:val="28"/>
          <w:szCs w:val="28"/>
        </w:rPr>
        <w:t>0,75 puncte</w:t>
      </w:r>
      <w:r w:rsidRPr="003E1EA8">
        <w:rPr>
          <w:sz w:val="28"/>
          <w:szCs w:val="28"/>
        </w:rPr>
        <w:t> pentru fiecare an realizat peste 30 de ani până la 35 de ani inclusiv, 0,06250 puncte pentru fiecare lună, respectiv 0,00208 puncte pentru fiecare zi;</w:t>
      </w:r>
    </w:p>
    <w:p w:rsidR="003E1EA8" w:rsidRPr="003E1EA8" w:rsidRDefault="003E1EA8" w:rsidP="003E1EA8">
      <w:pPr>
        <w:pStyle w:val="NormalWeb"/>
        <w:shd w:val="clear" w:color="auto" w:fill="FFFFFF"/>
        <w:spacing w:before="0" w:beforeAutospacing="0" w:after="420" w:afterAutospacing="0"/>
        <w:jc w:val="both"/>
        <w:rPr>
          <w:sz w:val="28"/>
          <w:szCs w:val="28"/>
        </w:rPr>
      </w:pPr>
      <w:r w:rsidRPr="003E1EA8">
        <w:rPr>
          <w:rStyle w:val="Strong"/>
          <w:rFonts w:eastAsiaTheme="majorEastAsia"/>
          <w:sz w:val="28"/>
          <w:szCs w:val="28"/>
        </w:rPr>
        <w:t>1 punct</w:t>
      </w:r>
      <w:r w:rsidRPr="003E1EA8">
        <w:rPr>
          <w:sz w:val="28"/>
          <w:szCs w:val="28"/>
        </w:rPr>
        <w:t> pentru fiecare an realizat peste 35 de ani, 0,08333 puncte pentru fiecare lună, respectiv 0,00278 puncte pentru fiecare zi.</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b/>
          <w:bCs/>
          <w:sz w:val="28"/>
          <w:szCs w:val="28"/>
          <w:lang w:eastAsia="ro-RO"/>
        </w:rPr>
        <w:t>Perioadele necontributive sunt reprezentate de următoarele: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-Sporul acordat pentru încadrarea în grupa I, II , condiții deosebite și speciale;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Perioada venit în completare;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lastRenderedPageBreak/>
        <w:t>– Perioada șomaj anterior 1 aprilie 2001;</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Decret Lege 118/1990 (strămutare, prizonierat, deportat, privat de libertate);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Spor aferent Decretului Lege 118/1990;</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Spor aferent Decretului 112/1965 (clima);</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Perioada Decretului Lege 51/1990;</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Perioada exil;</w:t>
      </w: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b/>
          <w:bCs/>
          <w:sz w:val="28"/>
          <w:szCs w:val="28"/>
          <w:lang w:eastAsia="ro-RO"/>
        </w:rPr>
        <w:t>Totodată, stagiu de cotizare pentru care NU se acordă puncte de stabilitate la pensie: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Indemnizație de asigurări sociale între 10 septembrie 2003 – 1 ianuarie 2006 (incapacitate temporară de muncă);</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Indemnizație de asigurări sociale între 1 aprilie 2001 – 1 ianuarie 2006 (incapacitate temporară de muncă);</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Perioada cât a beneficiat de venit de completare/plăți compensatorii, ulterior datei de 1 aprilie 2001;</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Șomaj tehnic cf. OUG 28/2009, 4/2010;</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Facultate;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Serviciul militar (armata);</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Pensie invaliditate;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Indemnizație de asigurări sociale după 1 ianuarie 2006 (concediu crestere copil);</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lastRenderedPageBreak/>
        <w:t>– Decret Lege 118/1990 (strămutare, prizonierat, deportat, privat de libertate);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Spor aferent Decretului 112/1965 (climă greu de suportat);</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Perioada somaj anterior 1 aprilie 2001;</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Perioada Decretului Lege 51/1990, privind vechimea în muncă a soției salariate care își urmează soțul trimis în misiune permanentă în străinătate;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Spor aferent grupei I, II , deosebite și speciale;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Perioada exil;</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Perioada din sisteme neintegrate;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Pensie invaliditate.</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 </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b/>
          <w:bCs/>
          <w:sz w:val="28"/>
          <w:szCs w:val="28"/>
          <w:lang w:eastAsia="ro-RO"/>
        </w:rPr>
      </w:pPr>
      <w:r w:rsidRPr="003E1EA8">
        <w:rPr>
          <w:rFonts w:ascii="Times New Roman" w:eastAsia="Times New Roman" w:hAnsi="Times New Roman" w:cs="Times New Roman"/>
          <w:b/>
          <w:bCs/>
          <w:sz w:val="28"/>
          <w:szCs w:val="28"/>
          <w:lang w:eastAsia="ro-RO"/>
        </w:rPr>
        <w:t>Numărul de puncte de stabilitate nu se acordă pentru perioadele de stagiu de cotizare contributiv în care se cumulează pensia din sistemul public sau, după caz, pensia de serviciu acordată în baza unor legi cu caracter special, cu venituri asigurate conform legii.</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b/>
          <w:bCs/>
          <w:sz w:val="28"/>
          <w:szCs w:val="28"/>
          <w:lang w:eastAsia="ro-RO"/>
        </w:rPr>
      </w:pPr>
    </w:p>
    <w:p w:rsidR="003E1EA8" w:rsidRPr="003E1EA8" w:rsidRDefault="003E1EA8" w:rsidP="003E1EA8">
      <w:pPr>
        <w:shd w:val="clear" w:color="auto" w:fill="FFFFFF"/>
        <w:spacing w:after="420" w:line="240" w:lineRule="auto"/>
        <w:jc w:val="both"/>
        <w:rPr>
          <w:rFonts w:ascii="Times New Roman" w:eastAsia="Times New Roman" w:hAnsi="Times New Roman" w:cs="Times New Roman"/>
          <w:b/>
          <w:bCs/>
          <w:sz w:val="28"/>
          <w:szCs w:val="28"/>
          <w:lang w:eastAsia="ro-RO"/>
        </w:rPr>
      </w:pPr>
    </w:p>
    <w:p w:rsidR="003E1EA8" w:rsidRPr="003E1EA8" w:rsidRDefault="003E1EA8" w:rsidP="003E1EA8">
      <w:pPr>
        <w:shd w:val="clear" w:color="auto" w:fill="FFFFFF"/>
        <w:spacing w:after="420" w:line="240" w:lineRule="auto"/>
        <w:jc w:val="both"/>
        <w:rPr>
          <w:rFonts w:ascii="Times New Roman" w:eastAsia="Times New Roman" w:hAnsi="Times New Roman" w:cs="Times New Roman"/>
          <w:b/>
          <w:bCs/>
          <w:sz w:val="28"/>
          <w:szCs w:val="28"/>
          <w:lang w:eastAsia="ro-RO"/>
        </w:rPr>
      </w:pP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p>
    <w:p w:rsidR="003E1EA8" w:rsidRPr="003E1EA8" w:rsidRDefault="003E1EA8" w:rsidP="003E1EA8">
      <w:pPr>
        <w:jc w:val="both"/>
        <w:rPr>
          <w:rFonts w:ascii="Times New Roman" w:hAnsi="Times New Roman" w:cs="Times New Roman"/>
          <w:sz w:val="28"/>
          <w:szCs w:val="28"/>
        </w:rPr>
      </w:pPr>
    </w:p>
    <w:p w:rsidR="003E1EA8" w:rsidRPr="00D67FCA" w:rsidRDefault="003E1EA8" w:rsidP="003E1EA8">
      <w:pPr>
        <w:jc w:val="both"/>
        <w:rPr>
          <w:rFonts w:ascii="Times New Roman" w:hAnsi="Times New Roman" w:cs="Times New Roman"/>
          <w:b/>
          <w:sz w:val="28"/>
          <w:szCs w:val="28"/>
        </w:rPr>
      </w:pPr>
    </w:p>
    <w:p w:rsidR="003E1EA8" w:rsidRPr="00D67FCA" w:rsidRDefault="003E1EA8" w:rsidP="003E1EA8">
      <w:pPr>
        <w:pStyle w:val="Heading5"/>
        <w:shd w:val="clear" w:color="auto" w:fill="FFFFFF"/>
        <w:spacing w:before="0" w:after="300"/>
        <w:jc w:val="both"/>
        <w:rPr>
          <w:rStyle w:val="Strong"/>
          <w:rFonts w:ascii="Times New Roman" w:hAnsi="Times New Roman" w:cs="Times New Roman"/>
          <w:bCs w:val="0"/>
          <w:color w:val="auto"/>
          <w:sz w:val="28"/>
          <w:szCs w:val="28"/>
        </w:rPr>
      </w:pPr>
      <w:r w:rsidRPr="00D67FCA">
        <w:rPr>
          <w:rStyle w:val="Strong"/>
          <w:rFonts w:ascii="Times New Roman" w:hAnsi="Times New Roman" w:cs="Times New Roman"/>
          <w:bCs w:val="0"/>
          <w:color w:val="auto"/>
          <w:sz w:val="28"/>
          <w:szCs w:val="28"/>
        </w:rPr>
        <w:lastRenderedPageBreak/>
        <w:t>Contestație pensie – reținerea eronată a perioadei de stagiu contributiv, a numărului total de puncte</w:t>
      </w: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Erorile la recalcularea drepturilor de pensie vizează atât reținerea eronată a stagiului contributiv prin excluderea în parte a perioadelor de vechime de muncă, cât și diminuarea nejustificat a numărului total de puncte stabilit prin decizia anterioară.</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Pe lângă acestea am întâlnit situații în care punctele de stabilitate au fost calculate eronat, deși se presupunea că acestea se calculează automat prin programul informatizat. Cu toate acestea, exista obligativitatea Casei de pensii de a verifica calculul realizat.</w:t>
      </w:r>
    </w:p>
    <w:p w:rsidR="003E1EA8" w:rsidRPr="003E1EA8" w:rsidRDefault="003E1EA8" w:rsidP="003E1EA8">
      <w:pPr>
        <w:shd w:val="clear" w:color="auto" w:fill="FFFFFF"/>
        <w:spacing w:after="420" w:line="240" w:lineRule="auto"/>
        <w:jc w:val="both"/>
        <w:rPr>
          <w:rFonts w:ascii="Times New Roman" w:eastAsia="Times New Roman" w:hAnsi="Times New Roman" w:cs="Times New Roman"/>
          <w:sz w:val="28"/>
          <w:szCs w:val="28"/>
          <w:lang w:eastAsia="ro-RO"/>
        </w:rPr>
      </w:pPr>
      <w:r w:rsidRPr="003E1EA8">
        <w:rPr>
          <w:rFonts w:ascii="Times New Roman" w:eastAsia="Times New Roman" w:hAnsi="Times New Roman" w:cs="Times New Roman"/>
          <w:sz w:val="28"/>
          <w:szCs w:val="28"/>
          <w:lang w:eastAsia="ro-RO"/>
        </w:rPr>
        <w:t>Având în vedere această criză generată la nivel național de multiplele erori/omisiuni ale deciziilor de pensionare, este imperios necesar să vă adresați instanței de judecată în termenul de 45 de zile de la momentul primirii deciziei de pensionare, întrucât depășirea acestuia termen semnifică rămânerea definitivă a deciziei de pensionare, fără a mai avea dreptul de a formula criticii cu privire la legalitatea și temeinicia acesteia.</w:t>
      </w: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3E1EA8" w:rsidRDefault="003E1EA8" w:rsidP="003E1EA8">
      <w:pPr>
        <w:jc w:val="both"/>
        <w:rPr>
          <w:rFonts w:ascii="Times New Roman" w:hAnsi="Times New Roman" w:cs="Times New Roman"/>
          <w:sz w:val="28"/>
          <w:szCs w:val="28"/>
        </w:rPr>
      </w:pPr>
    </w:p>
    <w:p w:rsidR="003E1EA8" w:rsidRPr="00D67FCA" w:rsidRDefault="003E1EA8" w:rsidP="003E1EA8">
      <w:pPr>
        <w:jc w:val="both"/>
        <w:rPr>
          <w:rFonts w:ascii="Times New Roman" w:hAnsi="Times New Roman" w:cs="Times New Roman"/>
          <w:b/>
          <w:sz w:val="28"/>
          <w:szCs w:val="28"/>
        </w:rPr>
      </w:pPr>
      <w:r w:rsidRPr="00D67FCA">
        <w:rPr>
          <w:rFonts w:ascii="Times New Roman" w:hAnsi="Times New Roman" w:cs="Times New Roman"/>
          <w:b/>
          <w:sz w:val="28"/>
          <w:szCs w:val="28"/>
        </w:rPr>
        <w:t>GHID PENTRU PENSIONARI ATACARE DECIZIE RECALCULARE PENSIE LEGEA 360/2023</w:t>
      </w:r>
    </w:p>
    <w:p w:rsidR="003E1EA8" w:rsidRPr="00D67FCA" w:rsidRDefault="003E1EA8" w:rsidP="003E1EA8">
      <w:pPr>
        <w:jc w:val="both"/>
        <w:rPr>
          <w:rFonts w:ascii="Times New Roman" w:hAnsi="Times New Roman" w:cs="Times New Roman"/>
          <w:b/>
          <w:sz w:val="28"/>
          <w:szCs w:val="28"/>
        </w:rPr>
      </w:pPr>
      <w:r w:rsidRPr="00D67FCA">
        <w:rPr>
          <w:rFonts w:ascii="Times New Roman" w:hAnsi="Times New Roman" w:cs="Times New Roman"/>
          <w:b/>
          <w:sz w:val="28"/>
          <w:szCs w:val="28"/>
        </w:rPr>
        <w:t xml:space="preserve">Scris de avocat COLTUC MARIUS VICENTIU </w:t>
      </w:r>
    </w:p>
    <w:p w:rsidR="003E1EA8" w:rsidRPr="00D67FCA" w:rsidRDefault="00D67FCA" w:rsidP="003E1EA8">
      <w:pPr>
        <w:jc w:val="both"/>
        <w:rPr>
          <w:rFonts w:ascii="Times New Roman" w:hAnsi="Times New Roman" w:cs="Times New Roman"/>
          <w:b/>
          <w:sz w:val="28"/>
          <w:szCs w:val="28"/>
        </w:rPr>
      </w:pPr>
      <w:r w:rsidRPr="00D67FCA">
        <w:rPr>
          <w:rFonts w:ascii="Times New Roman" w:hAnsi="Times New Roman" w:cs="Times New Roman"/>
          <w:b/>
          <w:sz w:val="28"/>
          <w:szCs w:val="28"/>
        </w:rPr>
        <w:t xml:space="preserve">PENTRU NELAMURIRI SCRIETI PE </w:t>
      </w:r>
      <w:r w:rsidR="003E1EA8" w:rsidRPr="00D67FCA">
        <w:rPr>
          <w:rFonts w:ascii="Times New Roman" w:hAnsi="Times New Roman" w:cs="Times New Roman"/>
          <w:b/>
          <w:sz w:val="28"/>
          <w:szCs w:val="28"/>
        </w:rPr>
        <w:t>Whatsapp 0745150894</w:t>
      </w:r>
    </w:p>
    <w:p w:rsidR="003E1EA8" w:rsidRPr="003E1EA8" w:rsidRDefault="003E1EA8" w:rsidP="003E1EA8">
      <w:pPr>
        <w:jc w:val="both"/>
        <w:rPr>
          <w:rFonts w:ascii="Times New Roman" w:hAnsi="Times New Roman" w:cs="Times New Roman"/>
          <w:sz w:val="28"/>
          <w:szCs w:val="28"/>
        </w:rPr>
      </w:pPr>
    </w:p>
    <w:sectPr w:rsidR="003E1EA8" w:rsidRPr="003E1EA8" w:rsidSect="00AD6794">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51410"/>
    <w:multiLevelType w:val="hybridMultilevel"/>
    <w:tmpl w:val="FE722252"/>
    <w:lvl w:ilvl="0" w:tplc="1556D70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490A44F9"/>
    <w:multiLevelType w:val="hybridMultilevel"/>
    <w:tmpl w:val="7708FA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94"/>
    <w:rsid w:val="003E1EA8"/>
    <w:rsid w:val="0063354D"/>
    <w:rsid w:val="00AD6794"/>
    <w:rsid w:val="00C26D43"/>
    <w:rsid w:val="00D67FCA"/>
    <w:rsid w:val="00E14F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A3EF9-11AD-454E-A208-8FB7F93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794"/>
  </w:style>
  <w:style w:type="paragraph" w:styleId="Heading1">
    <w:name w:val="heading 1"/>
    <w:basedOn w:val="Normal"/>
    <w:next w:val="Normal"/>
    <w:link w:val="Heading1Char"/>
    <w:uiPriority w:val="9"/>
    <w:qFormat/>
    <w:rsid w:val="00AD679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AD679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D679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D679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D679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D679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D679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D679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D679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79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AD67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D679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D679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D679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D679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D679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D679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D679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D6794"/>
    <w:pPr>
      <w:spacing w:line="240" w:lineRule="auto"/>
    </w:pPr>
    <w:rPr>
      <w:b/>
      <w:bCs/>
      <w:smallCaps/>
      <w:color w:val="44546A" w:themeColor="text2"/>
    </w:rPr>
  </w:style>
  <w:style w:type="paragraph" w:styleId="Title">
    <w:name w:val="Title"/>
    <w:basedOn w:val="Normal"/>
    <w:next w:val="Normal"/>
    <w:link w:val="TitleChar"/>
    <w:uiPriority w:val="10"/>
    <w:qFormat/>
    <w:rsid w:val="00AD679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D679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D679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D679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D6794"/>
    <w:rPr>
      <w:b/>
      <w:bCs/>
    </w:rPr>
  </w:style>
  <w:style w:type="character" w:styleId="Emphasis">
    <w:name w:val="Emphasis"/>
    <w:basedOn w:val="DefaultParagraphFont"/>
    <w:uiPriority w:val="20"/>
    <w:qFormat/>
    <w:rsid w:val="00AD6794"/>
    <w:rPr>
      <w:i/>
      <w:iCs/>
    </w:rPr>
  </w:style>
  <w:style w:type="paragraph" w:styleId="NoSpacing">
    <w:name w:val="No Spacing"/>
    <w:uiPriority w:val="1"/>
    <w:qFormat/>
    <w:rsid w:val="00AD6794"/>
    <w:pPr>
      <w:spacing w:after="0" w:line="240" w:lineRule="auto"/>
    </w:pPr>
  </w:style>
  <w:style w:type="paragraph" w:styleId="Quote">
    <w:name w:val="Quote"/>
    <w:basedOn w:val="Normal"/>
    <w:next w:val="Normal"/>
    <w:link w:val="QuoteChar"/>
    <w:uiPriority w:val="29"/>
    <w:qFormat/>
    <w:rsid w:val="00AD679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D6794"/>
    <w:rPr>
      <w:color w:val="44546A" w:themeColor="text2"/>
      <w:sz w:val="24"/>
      <w:szCs w:val="24"/>
    </w:rPr>
  </w:style>
  <w:style w:type="paragraph" w:styleId="IntenseQuote">
    <w:name w:val="Intense Quote"/>
    <w:basedOn w:val="Normal"/>
    <w:next w:val="Normal"/>
    <w:link w:val="IntenseQuoteChar"/>
    <w:uiPriority w:val="30"/>
    <w:qFormat/>
    <w:rsid w:val="00AD679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D679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D6794"/>
    <w:rPr>
      <w:i/>
      <w:iCs/>
      <w:color w:val="595959" w:themeColor="text1" w:themeTint="A6"/>
    </w:rPr>
  </w:style>
  <w:style w:type="character" w:styleId="IntenseEmphasis">
    <w:name w:val="Intense Emphasis"/>
    <w:basedOn w:val="DefaultParagraphFont"/>
    <w:uiPriority w:val="21"/>
    <w:qFormat/>
    <w:rsid w:val="00AD6794"/>
    <w:rPr>
      <w:b/>
      <w:bCs/>
      <w:i/>
      <w:iCs/>
    </w:rPr>
  </w:style>
  <w:style w:type="character" w:styleId="SubtleReference">
    <w:name w:val="Subtle Reference"/>
    <w:basedOn w:val="DefaultParagraphFont"/>
    <w:uiPriority w:val="31"/>
    <w:qFormat/>
    <w:rsid w:val="00AD679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D6794"/>
    <w:rPr>
      <w:b/>
      <w:bCs/>
      <w:smallCaps/>
      <w:color w:val="44546A" w:themeColor="text2"/>
      <w:u w:val="single"/>
    </w:rPr>
  </w:style>
  <w:style w:type="character" w:styleId="BookTitle">
    <w:name w:val="Book Title"/>
    <w:basedOn w:val="DefaultParagraphFont"/>
    <w:uiPriority w:val="33"/>
    <w:qFormat/>
    <w:rsid w:val="00AD6794"/>
    <w:rPr>
      <w:b/>
      <w:bCs/>
      <w:smallCaps/>
      <w:spacing w:val="10"/>
    </w:rPr>
  </w:style>
  <w:style w:type="paragraph" w:styleId="TOCHeading">
    <w:name w:val="TOC Heading"/>
    <w:basedOn w:val="Heading1"/>
    <w:next w:val="Normal"/>
    <w:uiPriority w:val="39"/>
    <w:semiHidden/>
    <w:unhideWhenUsed/>
    <w:qFormat/>
    <w:rsid w:val="00AD6794"/>
    <w:pPr>
      <w:outlineLvl w:val="9"/>
    </w:pPr>
  </w:style>
  <w:style w:type="character" w:styleId="Hyperlink">
    <w:name w:val="Hyperlink"/>
    <w:basedOn w:val="DefaultParagraphFont"/>
    <w:uiPriority w:val="99"/>
    <w:unhideWhenUsed/>
    <w:rsid w:val="00AD6794"/>
    <w:rPr>
      <w:color w:val="0000FF"/>
      <w:u w:val="single"/>
    </w:rPr>
  </w:style>
  <w:style w:type="paragraph" w:styleId="NormalWeb">
    <w:name w:val="Normal (Web)"/>
    <w:basedOn w:val="Normal"/>
    <w:uiPriority w:val="99"/>
    <w:semiHidden/>
    <w:unhideWhenUsed/>
    <w:rsid w:val="00AD6794"/>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3E1EA8"/>
    <w:pPr>
      <w:ind w:left="720"/>
      <w:contextualSpacing/>
    </w:pPr>
    <w:rPr>
      <w:rFonts w:eastAsiaTheme="minorHAnsi"/>
      <w:kern w:val="2"/>
      <w14:ligatures w14:val="standardContextual"/>
    </w:rPr>
  </w:style>
  <w:style w:type="table" w:styleId="TableGrid">
    <w:name w:val="Table Grid"/>
    <w:basedOn w:val="TableNormal"/>
    <w:uiPriority w:val="39"/>
    <w:rsid w:val="003E1EA8"/>
    <w:pPr>
      <w:spacing w:after="0" w:line="240" w:lineRule="auto"/>
    </w:pPr>
    <w:rPr>
      <w:rFonts w:eastAsiaTheme="minorHAns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2635">
      <w:bodyDiv w:val="1"/>
      <w:marLeft w:val="0"/>
      <w:marRight w:val="0"/>
      <w:marTop w:val="0"/>
      <w:marBottom w:val="0"/>
      <w:divBdr>
        <w:top w:val="none" w:sz="0" w:space="0" w:color="auto"/>
        <w:left w:val="none" w:sz="0" w:space="0" w:color="auto"/>
        <w:bottom w:val="none" w:sz="0" w:space="0" w:color="auto"/>
        <w:right w:val="none" w:sz="0" w:space="0" w:color="auto"/>
      </w:divBdr>
    </w:div>
    <w:div w:id="90006742">
      <w:bodyDiv w:val="1"/>
      <w:marLeft w:val="0"/>
      <w:marRight w:val="0"/>
      <w:marTop w:val="0"/>
      <w:marBottom w:val="0"/>
      <w:divBdr>
        <w:top w:val="none" w:sz="0" w:space="0" w:color="auto"/>
        <w:left w:val="none" w:sz="0" w:space="0" w:color="auto"/>
        <w:bottom w:val="none" w:sz="0" w:space="0" w:color="auto"/>
        <w:right w:val="none" w:sz="0" w:space="0" w:color="auto"/>
      </w:divBdr>
    </w:div>
    <w:div w:id="141391722">
      <w:bodyDiv w:val="1"/>
      <w:marLeft w:val="0"/>
      <w:marRight w:val="0"/>
      <w:marTop w:val="0"/>
      <w:marBottom w:val="0"/>
      <w:divBdr>
        <w:top w:val="none" w:sz="0" w:space="0" w:color="auto"/>
        <w:left w:val="none" w:sz="0" w:space="0" w:color="auto"/>
        <w:bottom w:val="none" w:sz="0" w:space="0" w:color="auto"/>
        <w:right w:val="none" w:sz="0" w:space="0" w:color="auto"/>
      </w:divBdr>
    </w:div>
    <w:div w:id="286203118">
      <w:bodyDiv w:val="1"/>
      <w:marLeft w:val="0"/>
      <w:marRight w:val="0"/>
      <w:marTop w:val="0"/>
      <w:marBottom w:val="0"/>
      <w:divBdr>
        <w:top w:val="none" w:sz="0" w:space="0" w:color="auto"/>
        <w:left w:val="none" w:sz="0" w:space="0" w:color="auto"/>
        <w:bottom w:val="none" w:sz="0" w:space="0" w:color="auto"/>
        <w:right w:val="none" w:sz="0" w:space="0" w:color="auto"/>
      </w:divBdr>
    </w:div>
    <w:div w:id="424424385">
      <w:bodyDiv w:val="1"/>
      <w:marLeft w:val="0"/>
      <w:marRight w:val="0"/>
      <w:marTop w:val="0"/>
      <w:marBottom w:val="0"/>
      <w:divBdr>
        <w:top w:val="none" w:sz="0" w:space="0" w:color="auto"/>
        <w:left w:val="none" w:sz="0" w:space="0" w:color="auto"/>
        <w:bottom w:val="none" w:sz="0" w:space="0" w:color="auto"/>
        <w:right w:val="none" w:sz="0" w:space="0" w:color="auto"/>
      </w:divBdr>
    </w:div>
    <w:div w:id="498228056">
      <w:bodyDiv w:val="1"/>
      <w:marLeft w:val="0"/>
      <w:marRight w:val="0"/>
      <w:marTop w:val="0"/>
      <w:marBottom w:val="0"/>
      <w:divBdr>
        <w:top w:val="none" w:sz="0" w:space="0" w:color="auto"/>
        <w:left w:val="none" w:sz="0" w:space="0" w:color="auto"/>
        <w:bottom w:val="none" w:sz="0" w:space="0" w:color="auto"/>
        <w:right w:val="none" w:sz="0" w:space="0" w:color="auto"/>
      </w:divBdr>
    </w:div>
    <w:div w:id="527916050">
      <w:bodyDiv w:val="1"/>
      <w:marLeft w:val="0"/>
      <w:marRight w:val="0"/>
      <w:marTop w:val="0"/>
      <w:marBottom w:val="0"/>
      <w:divBdr>
        <w:top w:val="none" w:sz="0" w:space="0" w:color="auto"/>
        <w:left w:val="none" w:sz="0" w:space="0" w:color="auto"/>
        <w:bottom w:val="none" w:sz="0" w:space="0" w:color="auto"/>
        <w:right w:val="none" w:sz="0" w:space="0" w:color="auto"/>
      </w:divBdr>
    </w:div>
    <w:div w:id="563955083">
      <w:bodyDiv w:val="1"/>
      <w:marLeft w:val="0"/>
      <w:marRight w:val="0"/>
      <w:marTop w:val="0"/>
      <w:marBottom w:val="0"/>
      <w:divBdr>
        <w:top w:val="none" w:sz="0" w:space="0" w:color="auto"/>
        <w:left w:val="none" w:sz="0" w:space="0" w:color="auto"/>
        <w:bottom w:val="none" w:sz="0" w:space="0" w:color="auto"/>
        <w:right w:val="none" w:sz="0" w:space="0" w:color="auto"/>
      </w:divBdr>
    </w:div>
    <w:div w:id="640615518">
      <w:bodyDiv w:val="1"/>
      <w:marLeft w:val="0"/>
      <w:marRight w:val="0"/>
      <w:marTop w:val="0"/>
      <w:marBottom w:val="0"/>
      <w:divBdr>
        <w:top w:val="none" w:sz="0" w:space="0" w:color="auto"/>
        <w:left w:val="none" w:sz="0" w:space="0" w:color="auto"/>
        <w:bottom w:val="none" w:sz="0" w:space="0" w:color="auto"/>
        <w:right w:val="none" w:sz="0" w:space="0" w:color="auto"/>
      </w:divBdr>
    </w:div>
    <w:div w:id="758333574">
      <w:bodyDiv w:val="1"/>
      <w:marLeft w:val="0"/>
      <w:marRight w:val="0"/>
      <w:marTop w:val="0"/>
      <w:marBottom w:val="0"/>
      <w:divBdr>
        <w:top w:val="none" w:sz="0" w:space="0" w:color="auto"/>
        <w:left w:val="none" w:sz="0" w:space="0" w:color="auto"/>
        <w:bottom w:val="none" w:sz="0" w:space="0" w:color="auto"/>
        <w:right w:val="none" w:sz="0" w:space="0" w:color="auto"/>
      </w:divBdr>
    </w:div>
    <w:div w:id="1383166095">
      <w:bodyDiv w:val="1"/>
      <w:marLeft w:val="0"/>
      <w:marRight w:val="0"/>
      <w:marTop w:val="0"/>
      <w:marBottom w:val="0"/>
      <w:divBdr>
        <w:top w:val="none" w:sz="0" w:space="0" w:color="auto"/>
        <w:left w:val="none" w:sz="0" w:space="0" w:color="auto"/>
        <w:bottom w:val="none" w:sz="0" w:space="0" w:color="auto"/>
        <w:right w:val="none" w:sz="0" w:space="0" w:color="auto"/>
      </w:divBdr>
    </w:div>
    <w:div w:id="1421633951">
      <w:bodyDiv w:val="1"/>
      <w:marLeft w:val="0"/>
      <w:marRight w:val="0"/>
      <w:marTop w:val="0"/>
      <w:marBottom w:val="0"/>
      <w:divBdr>
        <w:top w:val="none" w:sz="0" w:space="0" w:color="auto"/>
        <w:left w:val="none" w:sz="0" w:space="0" w:color="auto"/>
        <w:bottom w:val="none" w:sz="0" w:space="0" w:color="auto"/>
        <w:right w:val="none" w:sz="0" w:space="0" w:color="auto"/>
      </w:divBdr>
    </w:div>
    <w:div w:id="1686591427">
      <w:bodyDiv w:val="1"/>
      <w:marLeft w:val="0"/>
      <w:marRight w:val="0"/>
      <w:marTop w:val="0"/>
      <w:marBottom w:val="0"/>
      <w:divBdr>
        <w:top w:val="none" w:sz="0" w:space="0" w:color="auto"/>
        <w:left w:val="none" w:sz="0" w:space="0" w:color="auto"/>
        <w:bottom w:val="none" w:sz="0" w:space="0" w:color="auto"/>
        <w:right w:val="none" w:sz="0" w:space="0" w:color="auto"/>
      </w:divBdr>
    </w:div>
    <w:div w:id="1829130883">
      <w:bodyDiv w:val="1"/>
      <w:marLeft w:val="0"/>
      <w:marRight w:val="0"/>
      <w:marTop w:val="0"/>
      <w:marBottom w:val="0"/>
      <w:divBdr>
        <w:top w:val="none" w:sz="0" w:space="0" w:color="auto"/>
        <w:left w:val="none" w:sz="0" w:space="0" w:color="auto"/>
        <w:bottom w:val="none" w:sz="0" w:space="0" w:color="auto"/>
        <w:right w:val="none" w:sz="0" w:space="0" w:color="auto"/>
      </w:divBdr>
    </w:div>
    <w:div w:id="1844778392">
      <w:bodyDiv w:val="1"/>
      <w:marLeft w:val="0"/>
      <w:marRight w:val="0"/>
      <w:marTop w:val="0"/>
      <w:marBottom w:val="0"/>
      <w:divBdr>
        <w:top w:val="none" w:sz="0" w:space="0" w:color="auto"/>
        <w:left w:val="none" w:sz="0" w:space="0" w:color="auto"/>
        <w:bottom w:val="none" w:sz="0" w:space="0" w:color="auto"/>
        <w:right w:val="none" w:sz="0" w:space="0" w:color="auto"/>
      </w:divBdr>
    </w:div>
    <w:div w:id="20613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prod.website-files.com/64036b8359f1df6c6e40573e/66c87b9dc5e06b095c7b133d_Model%20contesta%C8%9Bie%20decizie%20recalculare%20pensi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pe%20https:/coltuc.r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cdn.prod.website-files.com/64036b8359f1df6c6e40573e/66c87b9d9bd03302ac43529a_Model%20contesta%C8%9Bie%20decizie%20recalculare%20pensie.doc" TargetMode="External"/><Relationship Id="rId4" Type="http://schemas.openxmlformats.org/officeDocument/2006/relationships/settings" Target="settings.xml"/><Relationship Id="rId9" Type="http://schemas.openxmlformats.org/officeDocument/2006/relationships/hyperlink" Target="https://cdn.prod.website-files.com/64036b8359f1df6c6e40573e/66c85c4b0990ec5787592a24_Model%20contesta%C8%9Bie%20decizie%20recalculare%20pensi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84F53-ABA2-4F64-893F-E0462A94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1914</Words>
  <Characters>11103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4</cp:revision>
  <dcterms:created xsi:type="dcterms:W3CDTF">2024-09-04T06:34:00Z</dcterms:created>
  <dcterms:modified xsi:type="dcterms:W3CDTF">2024-09-04T07:08:00Z</dcterms:modified>
</cp:coreProperties>
</file>